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67DF5" w14:textId="244354EB" w:rsidR="00A445CF" w:rsidRPr="007206ED" w:rsidRDefault="003929D3" w:rsidP="006F7D0C">
      <w:pPr>
        <w:pStyle w:val="Title"/>
        <w:spacing w:before="240" w:after="240"/>
        <w:jc w:val="center"/>
        <w:rPr>
          <w:rFonts w:ascii="Arial" w:hAnsi="Arial" w:cs="Arial"/>
          <w:b/>
          <w:bCs/>
          <w:szCs w:val="40"/>
        </w:rPr>
      </w:pPr>
      <w:r>
        <w:rPr>
          <w:rFonts w:ascii="Arial" w:hAnsi="Arial" w:cs="Arial"/>
          <w:b/>
          <w:bCs/>
          <w:szCs w:val="40"/>
        </w:rPr>
        <w:t>Título do Artigo</w:t>
      </w:r>
    </w:p>
    <w:p w14:paraId="657B05AE" w14:textId="1DDC9F3D" w:rsidR="00A445CF" w:rsidRPr="007206ED" w:rsidRDefault="003929D3" w:rsidP="007206ED">
      <w:pPr>
        <w:shd w:val="clear" w:color="auto" w:fill="FFFFFF"/>
        <w:ind w:firstLine="0"/>
        <w:jc w:val="center"/>
        <w:rPr>
          <w:rFonts w:ascii="Arial" w:hAnsi="Arial" w:cs="Arial"/>
          <w:sz w:val="24"/>
          <w:szCs w:val="24"/>
          <w:vertAlign w:val="superscript"/>
        </w:rPr>
      </w:pPr>
      <w:bookmarkStart w:id="1" w:name="OLE_LINK1"/>
      <w:bookmarkStart w:id="2" w:name="OLE_LINK2"/>
      <w:bookmarkStart w:id="3" w:name="OLE_LINK3"/>
      <w:bookmarkStart w:id="4" w:name="OLE_LINK4"/>
      <w:r>
        <w:rPr>
          <w:rFonts w:ascii="Arial" w:hAnsi="Arial" w:cs="Arial"/>
          <w:sz w:val="24"/>
          <w:szCs w:val="24"/>
        </w:rPr>
        <w:t>Nome e Sobrenome</w:t>
      </w:r>
      <w:r w:rsidR="00E5319D" w:rsidRPr="007206ED">
        <w:rPr>
          <w:rFonts w:ascii="Arial" w:hAnsi="Arial" w:cs="Arial"/>
          <w:sz w:val="24"/>
          <w:szCs w:val="24"/>
          <w:vertAlign w:val="superscript"/>
        </w:rPr>
        <w:t>1</w:t>
      </w:r>
      <w:r w:rsidR="00A445CF" w:rsidRPr="007206ED">
        <w:rPr>
          <w:rFonts w:ascii="Arial" w:hAnsi="Arial" w:cs="Arial"/>
          <w:sz w:val="24"/>
          <w:szCs w:val="24"/>
          <w:vertAlign w:val="superscript"/>
        </w:rPr>
        <w:t>,2</w:t>
      </w:r>
      <w:r w:rsidR="00E5319D" w:rsidRPr="007206ED">
        <w:rPr>
          <w:rFonts w:ascii="Arial" w:hAnsi="Arial" w:cs="Arial"/>
          <w:sz w:val="24"/>
          <w:szCs w:val="24"/>
        </w:rPr>
        <w:t xml:space="preserve">, </w:t>
      </w:r>
      <w:r>
        <w:rPr>
          <w:rFonts w:ascii="Arial" w:hAnsi="Arial" w:cs="Arial"/>
          <w:sz w:val="24"/>
          <w:szCs w:val="24"/>
        </w:rPr>
        <w:t>Nome e Sobrenome</w:t>
      </w:r>
      <w:r w:rsidRPr="007206ED">
        <w:rPr>
          <w:rFonts w:ascii="Arial" w:hAnsi="Arial" w:cs="Arial"/>
          <w:sz w:val="24"/>
          <w:szCs w:val="24"/>
          <w:vertAlign w:val="superscript"/>
        </w:rPr>
        <w:t xml:space="preserve"> </w:t>
      </w:r>
      <w:r w:rsidR="00A445CF" w:rsidRPr="007206ED">
        <w:rPr>
          <w:rFonts w:ascii="Arial" w:hAnsi="Arial" w:cs="Arial"/>
          <w:sz w:val="24"/>
          <w:szCs w:val="24"/>
          <w:vertAlign w:val="superscript"/>
        </w:rPr>
        <w:t>1,3</w:t>
      </w:r>
      <w:r w:rsidR="00E5319D" w:rsidRPr="007206ED">
        <w:rPr>
          <w:rFonts w:ascii="Arial" w:hAnsi="Arial" w:cs="Arial"/>
          <w:sz w:val="24"/>
          <w:szCs w:val="24"/>
        </w:rPr>
        <w:t xml:space="preserve">, </w:t>
      </w:r>
      <w:bookmarkEnd w:id="1"/>
      <w:bookmarkEnd w:id="2"/>
      <w:bookmarkEnd w:id="3"/>
      <w:bookmarkEnd w:id="4"/>
      <w:r>
        <w:rPr>
          <w:rFonts w:ascii="Arial" w:hAnsi="Arial" w:cs="Arial"/>
          <w:sz w:val="24"/>
          <w:szCs w:val="24"/>
        </w:rPr>
        <w:t>Nome e Sobrenome</w:t>
      </w:r>
      <w:r w:rsidRPr="007206ED">
        <w:rPr>
          <w:rFonts w:ascii="Arial" w:hAnsi="Arial" w:cs="Arial"/>
          <w:sz w:val="24"/>
          <w:szCs w:val="24"/>
          <w:vertAlign w:val="superscript"/>
        </w:rPr>
        <w:t xml:space="preserve"> </w:t>
      </w:r>
      <w:r w:rsidR="00AD1719" w:rsidRPr="007206ED">
        <w:rPr>
          <w:rFonts w:ascii="Arial" w:hAnsi="Arial" w:cs="Arial"/>
          <w:sz w:val="24"/>
          <w:szCs w:val="24"/>
          <w:vertAlign w:val="superscript"/>
        </w:rPr>
        <w:t>1,3</w:t>
      </w:r>
    </w:p>
    <w:p w14:paraId="7D748A30" w14:textId="144C3491" w:rsidR="00211B75" w:rsidRPr="007206ED" w:rsidRDefault="002C73C3" w:rsidP="002C73C3">
      <w:pPr>
        <w:pStyle w:val="Curriculos"/>
        <w:rPr>
          <w:rFonts w:ascii="Arial" w:hAnsi="Arial" w:cs="Arial"/>
          <w:sz w:val="20"/>
          <w:szCs w:val="20"/>
        </w:rPr>
      </w:pPr>
      <w:r w:rsidRPr="007206ED">
        <w:rPr>
          <w:rFonts w:ascii="Arial" w:hAnsi="Arial" w:cs="Arial"/>
          <w:sz w:val="20"/>
          <w:szCs w:val="20"/>
          <w:vertAlign w:val="superscript"/>
        </w:rPr>
        <w:t>1</w:t>
      </w:r>
      <w:r w:rsidRPr="007206ED">
        <w:rPr>
          <w:rFonts w:ascii="Arial" w:hAnsi="Arial" w:cs="Arial"/>
          <w:sz w:val="20"/>
          <w:szCs w:val="20"/>
        </w:rPr>
        <w:t xml:space="preserve"> </w:t>
      </w:r>
      <w:r w:rsidR="00A445CF" w:rsidRPr="007206ED">
        <w:rPr>
          <w:rFonts w:ascii="Arial" w:hAnsi="Arial" w:cs="Arial"/>
          <w:sz w:val="20"/>
          <w:szCs w:val="20"/>
        </w:rPr>
        <w:t xml:space="preserve">Laboratório </w:t>
      </w:r>
      <w:r w:rsidR="0081024F">
        <w:rPr>
          <w:rFonts w:ascii="Arial" w:hAnsi="Arial" w:cs="Arial"/>
          <w:sz w:val="20"/>
          <w:szCs w:val="20"/>
        </w:rPr>
        <w:t>XXX</w:t>
      </w:r>
      <w:r w:rsidR="00A445CF" w:rsidRPr="007206ED">
        <w:rPr>
          <w:rFonts w:ascii="Arial" w:hAnsi="Arial" w:cs="Arial"/>
          <w:sz w:val="20"/>
          <w:szCs w:val="20"/>
        </w:rPr>
        <w:t>, Universidade do Estado do Rio de Janeiro, Rio de Janeiro, Brasil</w:t>
      </w:r>
    </w:p>
    <w:p w14:paraId="7AE65CDA" w14:textId="2160C0F4" w:rsidR="00DB0780" w:rsidRPr="007206ED" w:rsidRDefault="00E5319D" w:rsidP="002C73C3">
      <w:pPr>
        <w:pStyle w:val="Curriculos"/>
        <w:rPr>
          <w:rFonts w:ascii="Arial" w:hAnsi="Arial" w:cs="Arial"/>
          <w:sz w:val="20"/>
          <w:szCs w:val="20"/>
        </w:rPr>
      </w:pPr>
      <w:r w:rsidRPr="007206ED">
        <w:rPr>
          <w:rFonts w:ascii="Arial" w:hAnsi="Arial" w:cs="Arial"/>
          <w:sz w:val="20"/>
          <w:szCs w:val="20"/>
          <w:vertAlign w:val="superscript"/>
        </w:rPr>
        <w:t>2</w:t>
      </w:r>
      <w:r w:rsidR="00A445CF" w:rsidRPr="007206ED">
        <w:rPr>
          <w:rFonts w:ascii="Arial" w:hAnsi="Arial" w:cs="Arial"/>
          <w:sz w:val="20"/>
          <w:szCs w:val="20"/>
        </w:rPr>
        <w:t xml:space="preserve"> Programa de Pós-graduação em </w:t>
      </w:r>
      <w:r w:rsidR="0081024F">
        <w:rPr>
          <w:rFonts w:ascii="Arial" w:hAnsi="Arial" w:cs="Arial"/>
          <w:sz w:val="20"/>
          <w:szCs w:val="20"/>
        </w:rPr>
        <w:t>XXXX</w:t>
      </w:r>
      <w:r w:rsidR="00A445CF" w:rsidRPr="007206ED">
        <w:rPr>
          <w:rFonts w:ascii="Arial" w:hAnsi="Arial" w:cs="Arial"/>
          <w:sz w:val="20"/>
          <w:szCs w:val="20"/>
        </w:rPr>
        <w:t xml:space="preserve">, Universidade </w:t>
      </w:r>
      <w:r w:rsidR="0081024F">
        <w:rPr>
          <w:rFonts w:ascii="Arial" w:hAnsi="Arial" w:cs="Arial"/>
          <w:sz w:val="20"/>
          <w:szCs w:val="20"/>
        </w:rPr>
        <w:t xml:space="preserve">Tecnológica Federal </w:t>
      </w:r>
      <w:r w:rsidR="00A445CF" w:rsidRPr="007206ED">
        <w:rPr>
          <w:rFonts w:ascii="Arial" w:hAnsi="Arial" w:cs="Arial"/>
          <w:sz w:val="20"/>
          <w:szCs w:val="20"/>
        </w:rPr>
        <w:t xml:space="preserve">do </w:t>
      </w:r>
      <w:r w:rsidR="0081024F">
        <w:rPr>
          <w:rFonts w:ascii="Arial" w:hAnsi="Arial" w:cs="Arial"/>
          <w:sz w:val="20"/>
          <w:szCs w:val="20"/>
        </w:rPr>
        <w:t>Paraná</w:t>
      </w:r>
      <w:r w:rsidR="00A445CF" w:rsidRPr="007206ED">
        <w:rPr>
          <w:rFonts w:ascii="Arial" w:hAnsi="Arial" w:cs="Arial"/>
          <w:sz w:val="20"/>
          <w:szCs w:val="20"/>
        </w:rPr>
        <w:t xml:space="preserve">, </w:t>
      </w:r>
      <w:r w:rsidR="0081024F">
        <w:rPr>
          <w:rFonts w:ascii="Arial" w:hAnsi="Arial" w:cs="Arial"/>
          <w:sz w:val="20"/>
          <w:szCs w:val="20"/>
        </w:rPr>
        <w:t>Curitiba</w:t>
      </w:r>
      <w:r w:rsidR="00A445CF" w:rsidRPr="007206ED">
        <w:rPr>
          <w:rFonts w:ascii="Arial" w:hAnsi="Arial" w:cs="Arial"/>
          <w:sz w:val="20"/>
          <w:szCs w:val="20"/>
        </w:rPr>
        <w:t>, Brasil</w:t>
      </w:r>
    </w:p>
    <w:p w14:paraId="72851C7D" w14:textId="440C89EB" w:rsidR="00E5319D" w:rsidRPr="007206ED" w:rsidRDefault="00E5319D" w:rsidP="002C73C3">
      <w:pPr>
        <w:pStyle w:val="Curriculos"/>
        <w:rPr>
          <w:rFonts w:ascii="Arial" w:hAnsi="Arial" w:cs="Arial"/>
          <w:sz w:val="20"/>
          <w:szCs w:val="20"/>
        </w:rPr>
      </w:pPr>
      <w:r w:rsidRPr="007206ED">
        <w:rPr>
          <w:rFonts w:ascii="Arial" w:hAnsi="Arial" w:cs="Arial"/>
          <w:sz w:val="20"/>
          <w:szCs w:val="20"/>
          <w:vertAlign w:val="superscript"/>
        </w:rPr>
        <w:t>3</w:t>
      </w:r>
      <w:r w:rsidRPr="007206ED">
        <w:rPr>
          <w:rFonts w:ascii="Arial" w:hAnsi="Arial" w:cs="Arial"/>
          <w:sz w:val="20"/>
          <w:szCs w:val="20"/>
        </w:rPr>
        <w:t xml:space="preserve"> </w:t>
      </w:r>
      <w:r w:rsidR="00A445CF" w:rsidRPr="007206ED">
        <w:rPr>
          <w:rFonts w:ascii="Arial" w:hAnsi="Arial" w:cs="Arial"/>
          <w:sz w:val="20"/>
          <w:szCs w:val="20"/>
        </w:rPr>
        <w:t>Escola de Educação Física do Exército, Rio de Janeiro, Brasil</w:t>
      </w:r>
    </w:p>
    <w:p w14:paraId="65CA569E" w14:textId="77777777" w:rsidR="007206ED" w:rsidRPr="003E42EB" w:rsidRDefault="00DB0780" w:rsidP="006F7D0C">
      <w:pPr>
        <w:pStyle w:val="Heading2"/>
        <w:spacing w:before="120" w:after="120" w:line="240" w:lineRule="auto"/>
        <w:rPr>
          <w:rFonts w:ascii="Arial" w:hAnsi="Arial" w:cs="Arial"/>
          <w:b/>
          <w:bCs/>
          <w:sz w:val="21"/>
          <w:szCs w:val="21"/>
        </w:rPr>
      </w:pPr>
      <w:r w:rsidRPr="003E42EB">
        <w:rPr>
          <w:rFonts w:ascii="Arial" w:hAnsi="Arial" w:cs="Arial"/>
          <w:b/>
          <w:bCs/>
          <w:sz w:val="21"/>
          <w:szCs w:val="21"/>
        </w:rPr>
        <w:t>Resumo</w:t>
      </w:r>
    </w:p>
    <w:p w14:paraId="77A2ED01" w14:textId="44A8F0C5" w:rsidR="00DB0780" w:rsidRPr="003E42EB" w:rsidRDefault="00D22BA2" w:rsidP="006F7D0C">
      <w:pPr>
        <w:pStyle w:val="ResumoPT-BR"/>
        <w:spacing w:before="120" w:after="120" w:line="240" w:lineRule="auto"/>
        <w:ind w:firstLine="0"/>
        <w:rPr>
          <w:rFonts w:ascii="Arial" w:hAnsi="Arial" w:cs="Arial"/>
          <w:bCs/>
          <w:sz w:val="21"/>
          <w:szCs w:val="21"/>
        </w:rPr>
      </w:pPr>
      <w:r w:rsidRPr="003E42EB">
        <w:rPr>
          <w:rFonts w:ascii="Arial" w:hAnsi="Arial" w:cs="Arial"/>
          <w:b/>
          <w:bCs/>
          <w:sz w:val="21"/>
          <w:szCs w:val="21"/>
        </w:rPr>
        <w:t xml:space="preserve">Objetivo: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Cs/>
          <w:sz w:val="21"/>
          <w:szCs w:val="21"/>
        </w:rPr>
        <w:t xml:space="preserve">. </w:t>
      </w:r>
      <w:r w:rsidRPr="003E42EB">
        <w:rPr>
          <w:rFonts w:ascii="Arial" w:hAnsi="Arial" w:cs="Arial"/>
          <w:b/>
          <w:bCs/>
          <w:sz w:val="21"/>
          <w:szCs w:val="21"/>
        </w:rPr>
        <w:t>Método</w:t>
      </w:r>
      <w:r w:rsidR="00D534F5" w:rsidRPr="003E42EB">
        <w:rPr>
          <w:rFonts w:ascii="Arial" w:hAnsi="Arial" w:cs="Arial"/>
          <w:b/>
          <w:bCs/>
          <w:sz w:val="21"/>
          <w:szCs w:val="21"/>
        </w:rPr>
        <w:t>:</w:t>
      </w:r>
      <w:r w:rsidRPr="003E42EB">
        <w:rPr>
          <w:rFonts w:ascii="Arial" w:hAnsi="Arial" w:cs="Arial"/>
          <w:bCs/>
          <w:sz w:val="21"/>
          <w:szCs w:val="21"/>
        </w:rPr>
        <w:t xml:space="preserve">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Cs/>
          <w:sz w:val="21"/>
          <w:szCs w:val="21"/>
        </w:rPr>
        <w:t>.</w:t>
      </w:r>
      <w:r w:rsidRPr="003E42EB">
        <w:rPr>
          <w:rFonts w:ascii="Arial" w:hAnsi="Arial" w:cs="Arial"/>
          <w:b/>
          <w:bCs/>
          <w:sz w:val="21"/>
          <w:szCs w:val="21"/>
        </w:rPr>
        <w:t xml:space="preserve"> Resultados: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 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750DD9" w:rsidRPr="003E42EB">
        <w:rPr>
          <w:rFonts w:ascii="Arial" w:hAnsi="Arial" w:cs="Arial"/>
          <w:bCs/>
          <w:sz w:val="21"/>
          <w:szCs w:val="21"/>
        </w:rPr>
        <w:t>.</w:t>
      </w:r>
      <w:r w:rsidRPr="003E42EB">
        <w:rPr>
          <w:rFonts w:ascii="Arial" w:hAnsi="Arial" w:cs="Arial"/>
          <w:bCs/>
          <w:sz w:val="21"/>
          <w:szCs w:val="21"/>
        </w:rPr>
        <w:t xml:space="preserve"> </w:t>
      </w:r>
      <w:r w:rsidRPr="003E42EB">
        <w:rPr>
          <w:rFonts w:ascii="Arial" w:hAnsi="Arial" w:cs="Arial"/>
          <w:b/>
          <w:bCs/>
          <w:sz w:val="21"/>
          <w:szCs w:val="21"/>
        </w:rPr>
        <w:t xml:space="preserve">Conclusão: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Cs/>
          <w:sz w:val="21"/>
          <w:szCs w:val="21"/>
        </w:rPr>
        <w:t>.</w:t>
      </w:r>
    </w:p>
    <w:p w14:paraId="406B3A79" w14:textId="77777777" w:rsidR="00DB0780" w:rsidRPr="003E42EB" w:rsidRDefault="00DB0780" w:rsidP="006F7D0C">
      <w:pPr>
        <w:pStyle w:val="ResumoPT-BR"/>
        <w:spacing w:before="120" w:after="120" w:line="240" w:lineRule="auto"/>
        <w:ind w:firstLine="0"/>
        <w:rPr>
          <w:rFonts w:ascii="Arial" w:hAnsi="Arial" w:cs="Arial"/>
          <w:sz w:val="21"/>
          <w:szCs w:val="21"/>
        </w:rPr>
      </w:pPr>
      <w:r w:rsidRPr="003E42EB">
        <w:rPr>
          <w:rStyle w:val="Strong"/>
          <w:rFonts w:ascii="Arial" w:hAnsi="Arial" w:cs="Arial"/>
          <w:sz w:val="21"/>
          <w:szCs w:val="21"/>
        </w:rPr>
        <w:t>Palavras-chave</w:t>
      </w:r>
      <w:r w:rsidR="00E5319D" w:rsidRPr="003E42EB">
        <w:rPr>
          <w:rFonts w:ascii="Arial" w:hAnsi="Arial" w:cs="Arial"/>
          <w:sz w:val="21"/>
          <w:szCs w:val="21"/>
        </w:rPr>
        <w:t>:</w:t>
      </w:r>
      <w:r w:rsidR="00D22BA2" w:rsidRPr="003E42EB">
        <w:rPr>
          <w:rFonts w:ascii="Arial" w:hAnsi="Arial" w:cs="Arial"/>
          <w:bCs/>
          <w:sz w:val="21"/>
          <w:szCs w:val="21"/>
        </w:rPr>
        <w:t xml:space="preserve"> </w:t>
      </w:r>
      <w:r w:rsidR="00D22BA2" w:rsidRPr="003E42EB">
        <w:rPr>
          <w:rFonts w:ascii="Arial" w:hAnsi="Arial" w:cs="Arial"/>
          <w:sz w:val="21"/>
          <w:szCs w:val="21"/>
        </w:rPr>
        <w:t>VO2max; aptidão física; termografia; desempenho atlético; mulher.</w:t>
      </w:r>
    </w:p>
    <w:p w14:paraId="47457BC9" w14:textId="77777777" w:rsidR="007206ED" w:rsidRPr="003E42EB" w:rsidRDefault="00DB0780" w:rsidP="006F7D0C">
      <w:pPr>
        <w:pStyle w:val="Heading2"/>
        <w:spacing w:before="120" w:after="120" w:line="240" w:lineRule="auto"/>
        <w:rPr>
          <w:rStyle w:val="Strong"/>
          <w:rFonts w:ascii="Arial" w:hAnsi="Arial" w:cs="Arial"/>
          <w:sz w:val="21"/>
          <w:szCs w:val="21"/>
          <w:lang w:val="en-US"/>
        </w:rPr>
      </w:pPr>
      <w:r w:rsidRPr="003E42EB">
        <w:rPr>
          <w:rStyle w:val="Strong"/>
          <w:rFonts w:ascii="Arial" w:hAnsi="Arial" w:cs="Arial"/>
          <w:sz w:val="21"/>
          <w:szCs w:val="21"/>
          <w:lang w:val="en-US"/>
        </w:rPr>
        <w:t>Abstract</w:t>
      </w:r>
    </w:p>
    <w:p w14:paraId="6CAEF837" w14:textId="565E8EBB" w:rsidR="00EC4731" w:rsidRPr="003E42EB" w:rsidRDefault="00EC4731" w:rsidP="006F7D0C">
      <w:pPr>
        <w:pStyle w:val="ResumoPT-BR"/>
        <w:spacing w:before="120" w:after="120" w:line="240" w:lineRule="auto"/>
        <w:ind w:firstLine="0"/>
        <w:rPr>
          <w:rFonts w:ascii="Arial" w:hAnsi="Arial" w:cs="Arial"/>
          <w:bCs/>
          <w:sz w:val="21"/>
          <w:szCs w:val="21"/>
        </w:rPr>
      </w:pPr>
      <w:r w:rsidRPr="003E42EB">
        <w:rPr>
          <w:rFonts w:ascii="Arial" w:hAnsi="Arial" w:cs="Arial"/>
          <w:b/>
          <w:bCs/>
          <w:sz w:val="21"/>
          <w:szCs w:val="21"/>
        </w:rPr>
        <w:t>Objective</w:t>
      </w:r>
      <w:r w:rsidRPr="003E42EB">
        <w:rPr>
          <w:rFonts w:ascii="Arial" w:hAnsi="Arial" w:cs="Arial"/>
          <w:bCs/>
          <w:sz w:val="21"/>
          <w:szCs w:val="21"/>
        </w:rPr>
        <w:t xml:space="preserve">: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Cs/>
          <w:sz w:val="21"/>
          <w:szCs w:val="21"/>
        </w:rPr>
        <w:t xml:space="preserve"> </w:t>
      </w:r>
      <w:r w:rsidRPr="003E42EB">
        <w:rPr>
          <w:rFonts w:ascii="Arial" w:hAnsi="Arial" w:cs="Arial"/>
          <w:b/>
          <w:bCs/>
          <w:sz w:val="21"/>
          <w:szCs w:val="21"/>
        </w:rPr>
        <w:t>Method</w:t>
      </w:r>
      <w:r w:rsidRPr="003E42EB">
        <w:rPr>
          <w:rFonts w:ascii="Arial" w:hAnsi="Arial" w:cs="Arial"/>
          <w:bCs/>
          <w:sz w:val="21"/>
          <w:szCs w:val="21"/>
        </w:rPr>
        <w:t xml:space="preserve">: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Cs/>
          <w:sz w:val="21"/>
          <w:szCs w:val="21"/>
        </w:rPr>
        <w:t xml:space="preserve">. </w:t>
      </w:r>
      <w:r w:rsidRPr="003E42EB">
        <w:rPr>
          <w:rFonts w:ascii="Arial" w:hAnsi="Arial" w:cs="Arial"/>
          <w:b/>
          <w:bCs/>
          <w:sz w:val="21"/>
          <w:szCs w:val="21"/>
        </w:rPr>
        <w:t>Results</w:t>
      </w:r>
      <w:r w:rsidRPr="003E42EB">
        <w:rPr>
          <w:rFonts w:ascii="Arial" w:hAnsi="Arial" w:cs="Arial"/>
          <w:bCs/>
          <w:sz w:val="21"/>
          <w:szCs w:val="21"/>
        </w:rPr>
        <w:t xml:space="preserve">: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 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Pr="003E42EB">
        <w:rPr>
          <w:rFonts w:ascii="Arial" w:hAnsi="Arial" w:cs="Arial"/>
          <w:b/>
          <w:bCs/>
          <w:sz w:val="21"/>
          <w:szCs w:val="21"/>
        </w:rPr>
        <w:t>Conclusion</w:t>
      </w:r>
      <w:r w:rsidRPr="003E42EB">
        <w:rPr>
          <w:rFonts w:ascii="Arial" w:hAnsi="Arial" w:cs="Arial"/>
          <w:bCs/>
          <w:sz w:val="21"/>
          <w:szCs w:val="21"/>
        </w:rPr>
        <w:t xml:space="preserve">: </w:t>
      </w:r>
      <w:r w:rsidR="003929D3" w:rsidRPr="003E42EB">
        <w:rPr>
          <w:rFonts w:ascii="Arial" w:hAnsi="Arial" w:cs="Arial"/>
          <w:bCs/>
          <w:sz w:val="21"/>
          <w:szCs w:val="21"/>
        </w:rPr>
        <w:t>texto texto texto texto texto texto texto texto 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r w:rsidR="003929D3" w:rsidRPr="003E42EB">
        <w:rPr>
          <w:rFonts w:ascii="Arial" w:hAnsi="Arial" w:cs="Arial"/>
          <w:b/>
          <w:bCs/>
          <w:sz w:val="21"/>
          <w:szCs w:val="21"/>
        </w:rPr>
        <w:t xml:space="preserve"> </w:t>
      </w:r>
      <w:r w:rsidR="003929D3" w:rsidRPr="003E42EB">
        <w:rPr>
          <w:rFonts w:ascii="Arial" w:hAnsi="Arial" w:cs="Arial"/>
          <w:bCs/>
          <w:sz w:val="21"/>
          <w:szCs w:val="21"/>
        </w:rPr>
        <w:t>texto texto texto texto.</w:t>
      </w:r>
    </w:p>
    <w:p w14:paraId="0F754208" w14:textId="50B9AB13" w:rsidR="00DB0780" w:rsidRPr="003E42EB" w:rsidRDefault="00DB0780" w:rsidP="006F7D0C">
      <w:pPr>
        <w:pStyle w:val="ResumoenUS"/>
        <w:spacing w:before="120" w:after="120" w:line="240" w:lineRule="auto"/>
        <w:ind w:firstLine="0"/>
        <w:rPr>
          <w:rFonts w:ascii="Arial" w:hAnsi="Arial" w:cs="Arial"/>
          <w:sz w:val="21"/>
          <w:szCs w:val="21"/>
        </w:rPr>
      </w:pPr>
      <w:r w:rsidRPr="003E42EB">
        <w:rPr>
          <w:rStyle w:val="Strong"/>
          <w:rFonts w:ascii="Arial" w:hAnsi="Arial" w:cs="Arial"/>
          <w:bCs w:val="0"/>
          <w:sz w:val="21"/>
          <w:szCs w:val="21"/>
        </w:rPr>
        <w:t>Keywords</w:t>
      </w:r>
      <w:r w:rsidRPr="003E42EB">
        <w:rPr>
          <w:rFonts w:ascii="Arial" w:hAnsi="Arial" w:cs="Arial"/>
          <w:sz w:val="21"/>
          <w:szCs w:val="21"/>
        </w:rPr>
        <w:t xml:space="preserve">: </w:t>
      </w:r>
      <w:r w:rsidR="00C25510" w:rsidRPr="003E42EB">
        <w:rPr>
          <w:rFonts w:ascii="Arial" w:hAnsi="Arial" w:cs="Arial"/>
          <w:sz w:val="21"/>
          <w:szCs w:val="21"/>
        </w:rPr>
        <w:t>VO2max; physical fitness; thermography, athletic performance, women.</w:t>
      </w:r>
    </w:p>
    <w:p w14:paraId="3034E2E6" w14:textId="77777777" w:rsidR="007206ED" w:rsidRPr="003E42EB" w:rsidRDefault="007206ED" w:rsidP="006F7D0C">
      <w:pPr>
        <w:pStyle w:val="ResumoenUS"/>
        <w:spacing w:before="120" w:after="120" w:line="240" w:lineRule="auto"/>
        <w:rPr>
          <w:rFonts w:ascii="Arial" w:hAnsi="Arial" w:cs="Arial"/>
          <w:sz w:val="21"/>
          <w:szCs w:val="21"/>
        </w:rPr>
      </w:pPr>
    </w:p>
    <w:p w14:paraId="71AF65ED" w14:textId="04031DA4" w:rsidR="00BE41F2" w:rsidRPr="003E42EB" w:rsidRDefault="00457E54" w:rsidP="003E42EB">
      <w:pPr>
        <w:rPr>
          <w:rFonts w:ascii="Arial" w:hAnsi="Arial" w:cs="Arial"/>
          <w:sz w:val="21"/>
          <w:szCs w:val="21"/>
        </w:rPr>
        <w:sectPr w:rsidR="00BE41F2" w:rsidRPr="003E42EB" w:rsidSect="006F7D0C">
          <w:headerReference w:type="even" r:id="rId8"/>
          <w:headerReference w:type="default" r:id="rId9"/>
          <w:footerReference w:type="even" r:id="rId10"/>
          <w:footerReference w:type="default" r:id="rId11"/>
          <w:pgSz w:w="11906" w:h="16838" w:code="9"/>
          <w:pgMar w:top="1701" w:right="1134" w:bottom="1134" w:left="1701" w:header="567" w:footer="567" w:gutter="0"/>
          <w:cols w:space="708"/>
          <w:docGrid w:linePitch="360"/>
        </w:sectPr>
      </w:pPr>
      <w:r w:rsidRPr="003E42EB">
        <w:rPr>
          <w:rFonts w:ascii="Arial" w:hAnsi="Arial" w:cs="Arial"/>
          <w:b/>
          <w:bCs/>
          <w:sz w:val="21"/>
          <w:szCs w:val="21"/>
        </w:rPr>
        <w:t>DOI:</w:t>
      </w:r>
      <w:r w:rsidRPr="003E42EB">
        <w:rPr>
          <w:rFonts w:ascii="Arial" w:hAnsi="Arial" w:cs="Arial"/>
          <w:sz w:val="21"/>
          <w:szCs w:val="21"/>
        </w:rPr>
        <w:t xml:space="preserve"> </w:t>
      </w:r>
      <w:hyperlink r:id="rId12" w:history="1">
        <w:r w:rsidRPr="003E42EB">
          <w:rPr>
            <w:rStyle w:val="Hyperlink"/>
            <w:rFonts w:eastAsiaTheme="majorEastAsia" w:cstheme="majorBidi"/>
            <w:b/>
            <w:bCs/>
            <w:sz w:val="21"/>
            <w:szCs w:val="21"/>
          </w:rPr>
          <w:t>http://dx.doi.org/10.18073/pajmt.2023.10.001</w:t>
        </w:r>
      </w:hyperlink>
    </w:p>
    <w:p w14:paraId="70E62FC1" w14:textId="77777777" w:rsidR="00DB0780" w:rsidRPr="007206ED" w:rsidRDefault="00DB0780" w:rsidP="00067AE5">
      <w:pPr>
        <w:pStyle w:val="Heading1"/>
        <w:spacing w:before="240" w:after="240" w:line="240" w:lineRule="auto"/>
        <w:rPr>
          <w:rFonts w:ascii="Arial" w:hAnsi="Arial" w:cs="Arial"/>
          <w:b/>
          <w:bCs/>
          <w:sz w:val="24"/>
          <w:szCs w:val="24"/>
        </w:rPr>
      </w:pPr>
      <w:r w:rsidRPr="007206ED">
        <w:rPr>
          <w:rFonts w:ascii="Arial" w:hAnsi="Arial" w:cs="Arial"/>
          <w:b/>
          <w:bCs/>
          <w:sz w:val="24"/>
          <w:szCs w:val="24"/>
        </w:rPr>
        <w:lastRenderedPageBreak/>
        <w:t>INTRODUÇÃO</w:t>
      </w:r>
    </w:p>
    <w:p w14:paraId="49C2E64A" w14:textId="72537042" w:rsidR="00C25510" w:rsidRPr="003929D3" w:rsidRDefault="0081024F" w:rsidP="006605C4">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C25510" w:rsidRPr="003929D3">
        <w:rPr>
          <w:rFonts w:ascii="Arial" w:hAnsi="Arial" w:cs="Arial"/>
          <w:sz w:val="22"/>
        </w:rPr>
        <w:t xml:space="preserve"> </w:t>
      </w:r>
      <w:r w:rsidR="00C25510" w:rsidRPr="003929D3">
        <w:rPr>
          <w:rFonts w:ascii="Arial" w:hAnsi="Arial" w:cs="Arial"/>
          <w:sz w:val="22"/>
        </w:rPr>
        <w:fldChar w:fldCharType="begin" w:fldLock="1"/>
      </w:r>
      <w:r w:rsidR="00C25510" w:rsidRPr="003929D3">
        <w:rPr>
          <w:rFonts w:ascii="Arial" w:hAnsi="Arial" w:cs="Arial"/>
          <w:sz w:val="22"/>
        </w:rPr>
        <w:instrText>ADDIN CSL_CITATION {"citationItems":[{"id":"ITEM-1","itemData":{"author":[{"dropping-particle":"","family":"Conseil International du Sport Militaire. Regras do Pentatlo Militar","given":"","non-dropping-particle":"","parse-names":false,"suffix":""}],"container-title":"CISM","id":"ITEM-1","issued":{"date-parts":[["2018"]]},"title":"International military sports council edition 2018 militay pentathlon","type":"article-journal"},"uris":["http://www.mendeley.com/documents/?uuid=c995323e-738a-4659-92ae-898c2359669a"]}],"mendeley":{"formattedCitation":"(1)","plainTextFormattedCitation":"(1)","previouslyFormattedCitation":"(1)"},"properties":{"noteIndex":0},"schema":"https://github.com/citation-style-language/schema/raw/master/csl-citation.json"}</w:instrText>
      </w:r>
      <w:r w:rsidR="00C25510" w:rsidRPr="003929D3">
        <w:rPr>
          <w:rFonts w:ascii="Arial" w:hAnsi="Arial" w:cs="Arial"/>
          <w:sz w:val="22"/>
        </w:rPr>
        <w:fldChar w:fldCharType="separate"/>
      </w:r>
      <w:r w:rsidR="00C25510" w:rsidRPr="003929D3">
        <w:rPr>
          <w:rFonts w:ascii="Arial" w:hAnsi="Arial" w:cs="Arial"/>
          <w:sz w:val="22"/>
        </w:rPr>
        <w:t>(1)</w:t>
      </w:r>
      <w:r w:rsidR="00C25510" w:rsidRPr="003929D3">
        <w:rPr>
          <w:rFonts w:ascii="Arial" w:hAnsi="Arial" w:cs="Arial"/>
          <w:sz w:val="22"/>
        </w:rPr>
        <w:fldChar w:fldCharType="end"/>
      </w:r>
      <w:r w:rsidR="00C25510" w:rsidRPr="003929D3">
        <w:rPr>
          <w:rFonts w:ascii="Arial" w:hAnsi="Arial" w:cs="Arial"/>
          <w:sz w:val="22"/>
        </w:rPr>
        <w:t xml:space="preserve">. </w:t>
      </w:r>
    </w:p>
    <w:p w14:paraId="382FA185" w14:textId="375E51AC" w:rsidR="003929D3" w:rsidRPr="003929D3" w:rsidRDefault="0081024F" w:rsidP="003929D3">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C25510" w:rsidRPr="003929D3">
        <w:rPr>
          <w:rFonts w:ascii="Arial" w:hAnsi="Arial" w:cs="Arial"/>
          <w:sz w:val="22"/>
        </w:rPr>
        <w:fldChar w:fldCharType="begin" w:fldLock="1"/>
      </w:r>
      <w:r w:rsidR="00C25510" w:rsidRPr="003929D3">
        <w:rPr>
          <w:rFonts w:ascii="Arial" w:hAnsi="Arial" w:cs="Arial"/>
          <w:sz w:val="22"/>
        </w:rPr>
        <w:instrText>ADDIN CSL_CITATION {"citationItems":[{"id":"ITEM-1","itemData":{"author":[{"dropping-particle":"","family":"Leite","given":"Diego Garcia","non-dropping-particle":"","parse-names":false,"suffix":""},{"dropping-particle":"","family":"Filho","given":"Jose Eduardo M. de Moraes","non-dropping-particle":"","parse-names":false,"suffix":""},{"dropping-particle":"de","family":"Mello","given":"Danielli Braga","non-dropping-particle":"","parse-names":false,"suffix":""},{"dropping-particle":"","family":"Wechinewsky","given":"Fernanda Minini","non-dropping-particle":"","parse-names":false,"suffix":""}],"container-title":"Revista Agulhas Negras","id":"ITEM-1","issue":"3","issued":{"date-parts":[["2019"]]},"page":"126-131","title":"Nível de lactato sanguíneo, em homens e mulheres, verificados antes e após a execução da pista de pentatlo militar","type":"article-journal","volume":"3"},"uris":["http://www.mendeley.com/documents/?uuid=a0a07148-d308-4836-9983-56c7b52b8e19"]},{"id":"ITEM-2","itemData":{"abstract":"O conhecimento das características competitivas de uma determinada modalidade esportiva é de fundamental importância para direcionar o processo de treinamento. O objetivo do presente estudo foi investigar as variáveis cinemáticas relacionadas ao desempenho na Pista de Obstáculos do Pentatlo Militar (PPM). A amostra consistiu em sete atletas, divididos em dois grupos: Grupo Equipe do Brasil (Gp_Brasil) – seis atletas integrantes da equipe do Brasil de Pentatlo Militar; e Grupo Recordista (Gp_Recorde) – atleta recordista mundial da PPM. Por meio da cinemetria, foram mensurados dois componentes: o tempo de transposição de obstáculos (TTO) e o tempo de corrida limpa (TCL). A partir dessas definições, foi possível trabalhar com a variável “tempo” de cada um dos componentes: média TTO, média TCL e tempo total oficial da competição de cada atleta (TT). Considerando os trechos de TCL e TTO e comparando-os entre Gp_Brasil (TCL=4.18s; TTO=2.886s) e Gp_Recorde (TCL=3.366s; TTO=2.784s), o resultado médio encontrado dos tempos obtidos indicou que não houve diferença significativa entre os grupos. Embora não se evidenciasse diferença significativa entre os grupos, verificouse que o GR foi 19,47% mais rápido que o GB no que se refere ao TCL. Os resultados do presente estudo sugerem que o TTO e TCL apresentam alta correlação com o resultado do TT da PPM, porém somente o TCL mostrou correlação significativa. Desse modo, fica evidente a necessidade de se enfatizar o treinamento de corrida, técnica de corrida, velocidade de reação e tempo de reação, a fim de aperfeiçoar o TCL e, assim, melhorar o desempenho na modalidade.","author":[{"dropping-particle":"","family":"Diego Garcia Leite","given":"","non-dropping-particle":"","parse-names":false,"suffix":""},{"dropping-particle":"","family":"Baptista","given":"Marco Túlio","non-dropping-particle":"","parse-names":false,"suffix":""},{"dropping-particle":"","family":"Machado","given":"Fábio Alves","non-dropping-particle":"","parse-names":false,"suffix":""},{"dropping-particle":"","family":"Marinho","given":"Paulo Cezar","non-dropping-particle":"","parse-names":false,"suffix":""}],"container-title":"Revista Mineira de Educação Física","id":"ITEM-2","issue":"April","issued":{"date-parts":[["2015"]]},"page":"7-21","title":"ANÁLISE DO DESEMPENHO COMPETITIVO NA PISTA DE PENTATLO MILITAR POR MEIO DA BIOMECÂNICA","type":"article-journal","volume":"3"},"uris":["http://www.mendeley.com/documents/?uuid=d34399f2-02a5-4d1e-a67b-02587bb57364"]}],"mendeley":{"formattedCitation":"(2,3)","plainTextFormattedCitation":"(2,3)","previouslyFormattedCitation":"(2,3)"},"properties":{"noteIndex":0},"schema":"https://github.com/citation-style-language/schema/raw/master/csl-citation.json"}</w:instrText>
      </w:r>
      <w:r w:rsidR="00C25510" w:rsidRPr="003929D3">
        <w:rPr>
          <w:rFonts w:ascii="Arial" w:hAnsi="Arial" w:cs="Arial"/>
          <w:sz w:val="22"/>
        </w:rPr>
        <w:fldChar w:fldCharType="separate"/>
      </w:r>
      <w:r w:rsidR="00C25510" w:rsidRPr="003929D3">
        <w:rPr>
          <w:rFonts w:ascii="Arial" w:hAnsi="Arial" w:cs="Arial"/>
          <w:sz w:val="22"/>
        </w:rPr>
        <w:t>(2,3)</w:t>
      </w:r>
      <w:r w:rsidR="00C25510" w:rsidRPr="003929D3">
        <w:rPr>
          <w:rFonts w:ascii="Arial" w:hAnsi="Arial" w:cs="Arial"/>
          <w:sz w:val="22"/>
        </w:rPr>
        <w:fldChar w:fldCharType="end"/>
      </w:r>
      <w:r w:rsidR="003929D3" w:rsidRPr="003929D3">
        <w:rPr>
          <w:rFonts w:ascii="Arial" w:hAnsi="Arial" w:cs="Arial"/>
          <w:sz w:val="22"/>
        </w:rPr>
        <w:t>.</w:t>
      </w:r>
    </w:p>
    <w:p w14:paraId="40F74A78" w14:textId="1DCD9370" w:rsidR="003929D3" w:rsidRPr="003929D3" w:rsidRDefault="0081024F" w:rsidP="003929D3">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 xml:space="preserve">texto texto texto texto. </w:t>
      </w:r>
      <w:r w:rsidR="00C25510" w:rsidRPr="003929D3">
        <w:rPr>
          <w:rFonts w:ascii="Arial" w:hAnsi="Arial" w:cs="Arial"/>
          <w:sz w:val="22"/>
        </w:rPr>
        <w:fldChar w:fldCharType="begin" w:fldLock="1"/>
      </w:r>
      <w:r w:rsidR="00C25510" w:rsidRPr="003929D3">
        <w:rPr>
          <w:rFonts w:ascii="Arial" w:hAnsi="Arial" w:cs="Arial"/>
          <w:sz w:val="22"/>
        </w:rPr>
        <w:instrText>ADDIN CSL_CITATION {"citationItems":[{"id":"ITEM-1","itemData":{"ISSN":"13032968","PMID":"28630575","abstract":"The purpose of the presented study was to compare acute and post-exercise differences in cardiorespiratory, metabolic, cardiac autonomic, inflammatory and muscle damage responses to high-intensity interval exercise (HIIT) between endurance and sprint athletes. The study group consisted of sixteen highly-trained males (age 22.1 ± 2.5 years) participating in endurance (n = 8) or sprint (n = 8) sporting events. All the participants underwent three exercise sessions: short HIIT (work interval duration 30s), long HIIT (3min) and constant load exercise (CE). The exercise interventions were matched for mean power, total time and in case of HIIT interventions also for work-to-relief ratio. The acute cardiorespiratory (HR, V̇ O2, RER) and metabolic (lactate) variables as well as the post-exercise changes (up to 3 h) in the heart rate variability, inflammation (interleukin-6, leucocytes) and muscle damage (creatine kinase, myoglobin) were monitored. Endurance athletes performed exercise interventions with moderately (CE) or largely (both HIIT modes) higher mean V̇ O2. These differences were trivial/small when V̇ O2 was expressed as a percentage of V̇ O2max. Moderately to largely lower RER and lactate values were found in endurance athletes. Markers of cardiac autonomic regulation, inflammation and muscle damage did not reveal any considerable differences between endurance and sprint athletes. In conclusions, endurance athletes were able to perform both HIIT formats with increased reliance on aerobic metabolic pathways although exercise intensity was identical in relative terms for all the participants. However, other markers of the acute and early post-exercise physiological response to these HIIT interventions indicated similarities between endurance and sprint athletes.","author":[{"dropping-particle":"","family":"Cipryan","given":"Lukas","non-dropping-particle":"","parse-names":false,"suffix":""},{"dropping-particle":"","family":"Tschakert","given":"Gerhard","non-dropping-particle":"","parse-names":false,"suffix":""},{"dropping-particle":"","family":"Hofmann","given":"Peter","non-dropping-particle":"","parse-names":false,"suffix":""}],"container-title":"Journal of Sports Science and Medicine","id":"ITEM-1","issue":"2","issued":{"date-parts":[["2017"]]},"page":"219-229","title":"Acute and post-exercise physiological responses to high-intensity interval training in endurance and sprint athletes","type":"article-journal","volume":"16"},"uris":["http://www.mendeley.com/documents/?uuid=c2b6cd5f-a2a0-429b-bb71-0e840759e116"]}],"mendeley":{"formattedCitation":"(4)","plainTextFormattedCitation":"(4)","previouslyFormattedCitation":"(4)"},"properties":{"noteIndex":0},"schema":"https://github.com/citation-style-language/schema/raw/master/csl-citation.json"}</w:instrText>
      </w:r>
      <w:r w:rsidR="00C25510" w:rsidRPr="003929D3">
        <w:rPr>
          <w:rFonts w:ascii="Arial" w:hAnsi="Arial" w:cs="Arial"/>
          <w:sz w:val="22"/>
        </w:rPr>
        <w:fldChar w:fldCharType="separate"/>
      </w:r>
      <w:r w:rsidR="00C25510" w:rsidRPr="003929D3">
        <w:rPr>
          <w:rFonts w:ascii="Arial" w:hAnsi="Arial" w:cs="Arial"/>
          <w:sz w:val="22"/>
        </w:rPr>
        <w:t>(4)</w:t>
      </w:r>
      <w:r w:rsidR="00C25510" w:rsidRPr="003929D3">
        <w:rPr>
          <w:rFonts w:ascii="Arial" w:hAnsi="Arial" w:cs="Arial"/>
          <w:sz w:val="22"/>
        </w:rPr>
        <w:fldChar w:fldCharType="end"/>
      </w:r>
      <w:r w:rsidR="00C25510" w:rsidRPr="003929D3">
        <w:rPr>
          <w:rFonts w:ascii="Arial" w:hAnsi="Arial" w:cs="Arial"/>
          <w:sz w:val="22"/>
        </w:rPr>
        <w:t xml:space="preserve">. </w:t>
      </w:r>
    </w:p>
    <w:p w14:paraId="7256B310" w14:textId="6AE003A4" w:rsidR="003929D3" w:rsidRPr="003929D3" w:rsidRDefault="0081024F" w:rsidP="003929D3">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C25510" w:rsidRPr="003929D3">
        <w:rPr>
          <w:rFonts w:ascii="Arial" w:hAnsi="Arial" w:cs="Arial"/>
          <w:sz w:val="22"/>
        </w:rPr>
        <w:t xml:space="preserve"> </w:t>
      </w:r>
      <w:r w:rsidR="00C25510" w:rsidRPr="003929D3">
        <w:rPr>
          <w:rFonts w:ascii="Arial" w:hAnsi="Arial" w:cs="Arial"/>
          <w:sz w:val="22"/>
        </w:rPr>
        <w:fldChar w:fldCharType="begin" w:fldLock="1"/>
      </w:r>
      <w:r w:rsidR="00C25510" w:rsidRPr="003929D3">
        <w:rPr>
          <w:rFonts w:ascii="Arial" w:hAnsi="Arial" w:cs="Arial"/>
          <w:sz w:val="22"/>
        </w:rPr>
        <w:instrText>ADDIN CSL_CITATION {"citationItems":[{"id":"ITEM-1","itemData":{"DOI":"10.2165/00007256-199519040-00004","ISSN":"11792035","PMID":"7604199","abstract":"Middle distance running involves popular race distances with performance dependent on a number of physiological factors. The physiological characteristics of successful runners are different from those of sprinters and long distance runners. Maximal oxygen uptake (V̇O2max), running economy and the anaerobic threshold are variables that have been shown to limit performance during long distance running, and rapid velocity and anaerobic variables have been shown to limit performance during sprinting. Success with middle distance running is dependent on an integrative contribution from aerobic and anaerobic variables which allows a runner to maintain a rapid velocity during a race. The relative contributions of the 2 energy systems are functions of distance, intensity and the physiological abilities of the runner. Middle distance runners can be successful with physiological profiles that include a variety of aerobic and anaerobic capabilities, and this characteristic separates them from long distance runners. © 1995, Adis International Limited. All rights reserved.","author":[{"dropping-particle":"","family":"Brandon","given":"L. Jerome","non-dropping-particle":"","parse-names":false,"suffix":""}],"container-title":"Sports Medicine","id":"ITEM-1","issue":"4","issued":{"date-parts":[["1995"]]},"page":"268-277","title":"Physiological Factors Associated with Middle Distance Running Performance","type":"article-journal","volume":"19"},"uris":["http://www.mendeley.com/documents/?uuid=41aa832c-7abc-48f2-9a6a-5b55dfacbbc0"]}],"mendeley":{"formattedCitation":"(5)","plainTextFormattedCitation":"(5)","previouslyFormattedCitation":"(5)"},"properties":{"noteIndex":0},"schema":"https://github.com/citation-style-language/schema/raw/master/csl-citation.json"}</w:instrText>
      </w:r>
      <w:r w:rsidR="00C25510" w:rsidRPr="003929D3">
        <w:rPr>
          <w:rFonts w:ascii="Arial" w:hAnsi="Arial" w:cs="Arial"/>
          <w:sz w:val="22"/>
        </w:rPr>
        <w:fldChar w:fldCharType="separate"/>
      </w:r>
      <w:r w:rsidR="00C25510" w:rsidRPr="003929D3">
        <w:rPr>
          <w:rFonts w:ascii="Arial" w:hAnsi="Arial" w:cs="Arial"/>
          <w:sz w:val="22"/>
        </w:rPr>
        <w:t>(5)</w:t>
      </w:r>
      <w:r w:rsidR="00C25510" w:rsidRPr="003929D3">
        <w:rPr>
          <w:rFonts w:ascii="Arial" w:hAnsi="Arial" w:cs="Arial"/>
          <w:sz w:val="22"/>
        </w:rPr>
        <w:fldChar w:fldCharType="end"/>
      </w:r>
      <w:r w:rsidR="00C25510" w:rsidRPr="003929D3">
        <w:rPr>
          <w:rFonts w:ascii="Arial" w:hAnsi="Arial" w:cs="Arial"/>
          <w:sz w:val="22"/>
        </w:rPr>
        <w:t xml:space="preserve">. </w:t>
      </w:r>
    </w:p>
    <w:p w14:paraId="7AEC4658" w14:textId="676149E7" w:rsidR="00C25510" w:rsidRPr="003929D3" w:rsidRDefault="0081024F" w:rsidP="003929D3">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 texto texto texto texto.</w:t>
      </w:r>
    </w:p>
    <w:p w14:paraId="5553A9C9" w14:textId="77777777" w:rsidR="00DB0780" w:rsidRPr="007206ED" w:rsidRDefault="00DB0780" w:rsidP="00067AE5">
      <w:pPr>
        <w:pStyle w:val="Heading1"/>
        <w:spacing w:before="240" w:after="240" w:line="240" w:lineRule="auto"/>
        <w:rPr>
          <w:rFonts w:ascii="Arial" w:hAnsi="Arial" w:cs="Arial"/>
          <w:b/>
          <w:bCs/>
          <w:sz w:val="24"/>
          <w:szCs w:val="24"/>
        </w:rPr>
      </w:pPr>
      <w:r w:rsidRPr="007206ED">
        <w:rPr>
          <w:rFonts w:ascii="Arial" w:hAnsi="Arial" w:cs="Arial"/>
          <w:b/>
          <w:bCs/>
          <w:sz w:val="24"/>
          <w:szCs w:val="24"/>
        </w:rPr>
        <w:t>METODOLOGIA</w:t>
      </w:r>
    </w:p>
    <w:p w14:paraId="05A55BC4" w14:textId="41C1858D" w:rsidR="00F061CE" w:rsidRPr="003929D3"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 xml:space="preserve">texto texto texto </w:t>
      </w:r>
      <w:r w:rsidR="003929D3" w:rsidRPr="003929D3">
        <w:rPr>
          <w:rFonts w:ascii="Arial" w:hAnsi="Arial" w:cs="Arial"/>
          <w:bCs/>
          <w:sz w:val="22"/>
        </w:rPr>
        <w:t>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F061CE" w:rsidRPr="003929D3">
        <w:rPr>
          <w:rFonts w:ascii="Arial" w:hAnsi="Arial" w:cs="Arial"/>
          <w:sz w:val="22"/>
        </w:rPr>
        <w:t xml:space="preserve"> </w:t>
      </w:r>
      <w:r w:rsidR="00F061CE" w:rsidRPr="003929D3">
        <w:rPr>
          <w:rFonts w:ascii="Arial" w:hAnsi="Arial" w:cs="Arial"/>
          <w:sz w:val="22"/>
        </w:rPr>
        <w:fldChar w:fldCharType="begin" w:fldLock="1"/>
      </w:r>
      <w:r w:rsidR="00F061CE" w:rsidRPr="003929D3">
        <w:rPr>
          <w:rFonts w:ascii="Arial" w:hAnsi="Arial" w:cs="Arial"/>
          <w:sz w:val="22"/>
        </w:rPr>
        <w:instrText>ADDIN CSL_CITATION {"citationItems":[{"id":"ITEM-1","itemData":{"abstract":"The main focus of this informative article is to bring attention to experimental research in the field of information systems, especially for novice researchers such as doctoral students. In the past three decades, information systems research has been heavily focused on theoretical model development and testing using survey-based methodology. However, criticism on such an approach has been prevalent. Experimental research has been used extensively in the 'hard' sciences and has provided a solid foundation for advancement in those fields. Incorporating a greater emphasis on experimental studies in information systems research is a route to similar advancements in that domain. Although this paper presents little new information, it attempts to make the wealth of existing information on experiments and quasi-experiments usable by the novice researcher. As such, we start by defining the term experiment and argue for its importance in the context of information systems research. We then discuss three key categories of experimental design: lab-experiments, quasi-experiments, and factorial design experiments. In each of the key experimental categories, we provide examples of common type(s) of design. Within the lab-experiment, we explore pretest-posttest with control group and Solomon four-group designs. In the quasi-experiment, we discuss nonrandomized pretest-posttest control group design, control-group time series design, and multiple baseline design. We examine factorial design with a discussion of the ex-post facto type of experiment. We conclude the paper with discussions about importance of increased use of experimental research in information systems and it's relevancy to practice and advancement of knowledge.","author":[{"dropping-particle":"","family":"Levy","given":"Yair","non-dropping-particle":"","parse-names":false,"suffix":""},{"dropping-particle":"","family":"Ellis","given":"Timothy J","non-dropping-particle":"","parse-names":false,"suffix":""}],"container-title":"A Guide for Novice Researchers on Experimental and Quasi-Experimental Studies in Information Systems Research Yair","id":"ITEM-1","issued":{"date-parts":[["2011"]]},"page":"1-11","title":"Interdisciplinary Journal of Information, Knowledge, and Management A Guide for Novice Researchers on Experimental and Quasi-Experimental Studies in Information Systems Research","type":"article-journal","volume":"6"},"uris":["http://www.mendeley.com/documents/?uuid=05e98f0e-38a2-4a0e-9c57-898bc5cd08d9"]}],"mendeley":{"formattedCitation":"(12)","plainTextFormattedCitation":"(12)","previouslyFormattedCitation":"(12)"},"properties":{"noteIndex":0},"schema":"https://github.com/citation-style-language/schema/raw/master/csl-citation.json"}</w:instrText>
      </w:r>
      <w:r w:rsidR="00F061CE" w:rsidRPr="003929D3">
        <w:rPr>
          <w:rFonts w:ascii="Arial" w:hAnsi="Arial" w:cs="Arial"/>
          <w:sz w:val="22"/>
        </w:rPr>
        <w:fldChar w:fldCharType="separate"/>
      </w:r>
      <w:r w:rsidR="00F061CE" w:rsidRPr="003929D3">
        <w:rPr>
          <w:rFonts w:ascii="Arial" w:hAnsi="Arial" w:cs="Arial"/>
          <w:sz w:val="22"/>
        </w:rPr>
        <w:t>(12)</w:t>
      </w:r>
      <w:r w:rsidR="00F061CE" w:rsidRPr="003929D3">
        <w:rPr>
          <w:rFonts w:ascii="Arial" w:hAnsi="Arial" w:cs="Arial"/>
          <w:sz w:val="22"/>
        </w:rPr>
        <w:fldChar w:fldCharType="end"/>
      </w:r>
      <w:r w:rsidR="00F061CE" w:rsidRPr="003929D3">
        <w:rPr>
          <w:rFonts w:ascii="Arial" w:hAnsi="Arial" w:cs="Arial"/>
          <w:sz w:val="22"/>
        </w:rPr>
        <w:t>.</w:t>
      </w:r>
    </w:p>
    <w:p w14:paraId="33BE1637" w14:textId="3090BF02" w:rsidR="00F061CE" w:rsidRPr="003929D3"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F061CE" w:rsidRPr="003929D3">
        <w:rPr>
          <w:rFonts w:ascii="Arial" w:hAnsi="Arial" w:cs="Arial"/>
          <w:sz w:val="22"/>
        </w:rPr>
        <w:t xml:space="preserve"> </w:t>
      </w:r>
    </w:p>
    <w:p w14:paraId="1E6715AC" w14:textId="749BCBA3" w:rsidR="00F061CE" w:rsidRPr="003929D3"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p>
    <w:p w14:paraId="5501E4F9" w14:textId="757008DC" w:rsidR="00F061CE" w:rsidRPr="003929D3"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F061CE" w:rsidRPr="003929D3">
        <w:rPr>
          <w:rFonts w:ascii="Arial" w:hAnsi="Arial" w:cs="Arial"/>
          <w:sz w:val="22"/>
        </w:rPr>
        <w:t>. A tabela 1 ilustra o cronograma das avaliações.</w:t>
      </w:r>
    </w:p>
    <w:p w14:paraId="1D333893" w14:textId="77777777" w:rsidR="00C21CA7" w:rsidRPr="007206ED" w:rsidRDefault="00C21CA7" w:rsidP="006605C4">
      <w:pPr>
        <w:spacing w:after="120" w:line="240" w:lineRule="auto"/>
        <w:rPr>
          <w:rFonts w:ascii="Arial" w:hAnsi="Arial" w:cs="Arial"/>
          <w:sz w:val="22"/>
        </w:rPr>
      </w:pPr>
    </w:p>
    <w:p w14:paraId="44BA185F" w14:textId="77777777" w:rsidR="00F061CE" w:rsidRPr="007206ED" w:rsidRDefault="00F061CE" w:rsidP="005C768E">
      <w:pPr>
        <w:spacing w:after="0"/>
        <w:ind w:firstLine="0"/>
        <w:rPr>
          <w:rFonts w:ascii="Arial" w:hAnsi="Arial" w:cs="Arial"/>
          <w:sz w:val="22"/>
        </w:rPr>
      </w:pPr>
      <w:r w:rsidRPr="007206ED">
        <w:rPr>
          <w:rFonts w:ascii="Arial" w:hAnsi="Arial" w:cs="Arial"/>
          <w:b/>
          <w:sz w:val="22"/>
        </w:rPr>
        <w:t>Tabela 1</w:t>
      </w:r>
      <w:r w:rsidRPr="007206ED">
        <w:rPr>
          <w:rFonts w:ascii="Arial" w:hAnsi="Arial" w:cs="Arial"/>
          <w:sz w:val="22"/>
        </w:rPr>
        <w:t>. Cronograma da semana de competição.</w:t>
      </w:r>
    </w:p>
    <w:tbl>
      <w:tblPr>
        <w:tblStyle w:val="GridTable1Light"/>
        <w:tblW w:w="5000" w:type="pct"/>
        <w:tblLook w:val="04A0" w:firstRow="1" w:lastRow="0" w:firstColumn="1" w:lastColumn="0" w:noHBand="0" w:noVBand="1"/>
      </w:tblPr>
      <w:tblGrid>
        <w:gridCol w:w="553"/>
        <w:gridCol w:w="1027"/>
        <w:gridCol w:w="802"/>
        <w:gridCol w:w="594"/>
        <w:gridCol w:w="630"/>
        <w:gridCol w:w="565"/>
      </w:tblGrid>
      <w:tr w:rsidR="009D394D" w:rsidRPr="006605C4" w14:paraId="3DFA8EE1" w14:textId="77777777" w:rsidTr="00C21CA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3245CE47" w14:textId="77777777" w:rsidR="009D394D" w:rsidRPr="006605C4" w:rsidRDefault="009D394D" w:rsidP="00C21CA7">
            <w:pPr>
              <w:ind w:firstLine="0"/>
              <w:jc w:val="center"/>
              <w:rPr>
                <w:rFonts w:ascii="Arial" w:hAnsi="Arial" w:cs="Arial"/>
                <w:sz w:val="16"/>
                <w:szCs w:val="16"/>
              </w:rPr>
            </w:pPr>
          </w:p>
        </w:tc>
        <w:tc>
          <w:tcPr>
            <w:tcW w:w="935" w:type="pct"/>
            <w:vAlign w:val="center"/>
            <w:hideMark/>
          </w:tcPr>
          <w:p w14:paraId="3B07447F" w14:textId="77777777" w:rsidR="009D394D" w:rsidRPr="006605C4" w:rsidRDefault="009D394D"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Segunda-feira</w:t>
            </w:r>
          </w:p>
        </w:tc>
        <w:tc>
          <w:tcPr>
            <w:tcW w:w="870" w:type="pct"/>
            <w:vAlign w:val="center"/>
            <w:hideMark/>
          </w:tcPr>
          <w:p w14:paraId="20DB99A6" w14:textId="77777777" w:rsidR="009D394D" w:rsidRPr="006605C4" w:rsidRDefault="009D394D"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Terça-feira</w:t>
            </w:r>
          </w:p>
        </w:tc>
        <w:tc>
          <w:tcPr>
            <w:tcW w:w="862" w:type="pct"/>
            <w:vAlign w:val="center"/>
            <w:hideMark/>
          </w:tcPr>
          <w:p w14:paraId="23A24328" w14:textId="77777777" w:rsidR="009D394D" w:rsidRPr="006605C4" w:rsidRDefault="009D394D"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Quarta-feira</w:t>
            </w:r>
          </w:p>
        </w:tc>
        <w:tc>
          <w:tcPr>
            <w:tcW w:w="880" w:type="pct"/>
            <w:vAlign w:val="center"/>
            <w:hideMark/>
          </w:tcPr>
          <w:p w14:paraId="22F724CF" w14:textId="77777777" w:rsidR="009D394D" w:rsidRPr="006605C4" w:rsidRDefault="009D394D"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Quinta-feira</w:t>
            </w:r>
          </w:p>
        </w:tc>
        <w:tc>
          <w:tcPr>
            <w:tcW w:w="848" w:type="pct"/>
            <w:vAlign w:val="center"/>
            <w:hideMark/>
          </w:tcPr>
          <w:p w14:paraId="7E4BD36A" w14:textId="77777777" w:rsidR="009D394D" w:rsidRPr="006605C4" w:rsidRDefault="009D394D"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Sexta-feira</w:t>
            </w:r>
          </w:p>
        </w:tc>
      </w:tr>
      <w:tr w:rsidR="009D394D" w:rsidRPr="006605C4" w14:paraId="4EBDB774" w14:textId="77777777" w:rsidTr="00C21CA7">
        <w:trPr>
          <w:trHeight w:val="856"/>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14:paraId="504833DD" w14:textId="77777777" w:rsidR="009D394D" w:rsidRPr="0063539A" w:rsidRDefault="009D394D" w:rsidP="00C21CA7">
            <w:pPr>
              <w:ind w:firstLine="0"/>
              <w:jc w:val="center"/>
              <w:rPr>
                <w:rFonts w:ascii="Arial" w:hAnsi="Arial" w:cs="Arial"/>
                <w:sz w:val="16"/>
                <w:szCs w:val="16"/>
              </w:rPr>
            </w:pPr>
            <w:r w:rsidRPr="0063539A">
              <w:rPr>
                <w:rFonts w:ascii="Arial" w:hAnsi="Arial" w:cs="Arial"/>
                <w:sz w:val="16"/>
                <w:szCs w:val="16"/>
              </w:rPr>
              <w:t>Manhã</w:t>
            </w:r>
          </w:p>
        </w:tc>
        <w:tc>
          <w:tcPr>
            <w:tcW w:w="935" w:type="pct"/>
            <w:vAlign w:val="center"/>
          </w:tcPr>
          <w:p w14:paraId="7CFA953A"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Antropometria</w:t>
            </w:r>
          </w:p>
          <w:p w14:paraId="343BBA26"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Sprint 20m</w:t>
            </w:r>
          </w:p>
        </w:tc>
        <w:tc>
          <w:tcPr>
            <w:tcW w:w="870" w:type="pct"/>
            <w:vAlign w:val="center"/>
            <w:hideMark/>
          </w:tcPr>
          <w:p w14:paraId="726102D1"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62" w:type="pct"/>
            <w:vAlign w:val="center"/>
            <w:hideMark/>
          </w:tcPr>
          <w:p w14:paraId="0EB602EA"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Prova Tiro</w:t>
            </w:r>
          </w:p>
        </w:tc>
        <w:tc>
          <w:tcPr>
            <w:tcW w:w="880" w:type="pct"/>
            <w:vAlign w:val="center"/>
            <w:hideMark/>
          </w:tcPr>
          <w:p w14:paraId="779A8F90"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Prova Natação</w:t>
            </w:r>
          </w:p>
        </w:tc>
        <w:tc>
          <w:tcPr>
            <w:tcW w:w="848" w:type="pct"/>
            <w:vAlign w:val="center"/>
            <w:hideMark/>
          </w:tcPr>
          <w:p w14:paraId="7F828F3B"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Prova Corrida</w:t>
            </w:r>
          </w:p>
        </w:tc>
      </w:tr>
      <w:tr w:rsidR="009D394D" w:rsidRPr="006605C4" w14:paraId="38F1ED9E" w14:textId="77777777" w:rsidTr="00C21CA7">
        <w:trPr>
          <w:trHeight w:val="888"/>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14:paraId="5F33C211" w14:textId="77777777" w:rsidR="009D394D" w:rsidRPr="0063539A" w:rsidRDefault="009D394D" w:rsidP="00C21CA7">
            <w:pPr>
              <w:ind w:firstLine="0"/>
              <w:jc w:val="center"/>
              <w:rPr>
                <w:rFonts w:ascii="Arial" w:hAnsi="Arial" w:cs="Arial"/>
                <w:sz w:val="16"/>
                <w:szCs w:val="16"/>
              </w:rPr>
            </w:pPr>
            <w:r w:rsidRPr="0063539A">
              <w:rPr>
                <w:rFonts w:ascii="Arial" w:hAnsi="Arial" w:cs="Arial"/>
                <w:sz w:val="16"/>
                <w:szCs w:val="16"/>
              </w:rPr>
              <w:t>Tarde</w:t>
            </w:r>
          </w:p>
        </w:tc>
        <w:tc>
          <w:tcPr>
            <w:tcW w:w="935" w:type="pct"/>
            <w:vAlign w:val="center"/>
          </w:tcPr>
          <w:p w14:paraId="5FA8F9B7"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Ergoespirometria</w:t>
            </w:r>
          </w:p>
        </w:tc>
        <w:tc>
          <w:tcPr>
            <w:tcW w:w="870" w:type="pct"/>
            <w:vAlign w:val="center"/>
            <w:hideMark/>
          </w:tcPr>
          <w:p w14:paraId="7080BEC3"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Reunião Preparatória</w:t>
            </w:r>
          </w:p>
        </w:tc>
        <w:tc>
          <w:tcPr>
            <w:tcW w:w="862" w:type="pct"/>
            <w:vAlign w:val="center"/>
            <w:hideMark/>
          </w:tcPr>
          <w:p w14:paraId="16234484"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Prova PPM</w:t>
            </w:r>
          </w:p>
        </w:tc>
        <w:tc>
          <w:tcPr>
            <w:tcW w:w="880" w:type="pct"/>
            <w:vAlign w:val="center"/>
            <w:hideMark/>
          </w:tcPr>
          <w:p w14:paraId="6208313A"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Prova Granada</w:t>
            </w:r>
          </w:p>
        </w:tc>
        <w:tc>
          <w:tcPr>
            <w:tcW w:w="848" w:type="pct"/>
            <w:vAlign w:val="center"/>
            <w:hideMark/>
          </w:tcPr>
          <w:p w14:paraId="6F555D87" w14:textId="77777777" w:rsidR="009D394D" w:rsidRPr="006605C4" w:rsidRDefault="009D394D"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5C4">
              <w:rPr>
                <w:rFonts w:ascii="Arial" w:hAnsi="Arial" w:cs="Arial"/>
                <w:sz w:val="16"/>
                <w:szCs w:val="16"/>
              </w:rPr>
              <w:t>Livre</w:t>
            </w:r>
          </w:p>
        </w:tc>
      </w:tr>
    </w:tbl>
    <w:p w14:paraId="34359DB1" w14:textId="77777777" w:rsidR="00F061CE" w:rsidRPr="007206ED" w:rsidRDefault="00F061CE" w:rsidP="006605C4">
      <w:pPr>
        <w:spacing w:after="120" w:line="240" w:lineRule="auto"/>
        <w:rPr>
          <w:rFonts w:ascii="Arial" w:hAnsi="Arial" w:cs="Arial"/>
          <w:sz w:val="22"/>
        </w:rPr>
      </w:pPr>
    </w:p>
    <w:p w14:paraId="2AE5ED1A" w14:textId="77777777" w:rsidR="00BE5A8E" w:rsidRDefault="00BE5A8E" w:rsidP="006605C4">
      <w:pPr>
        <w:spacing w:after="120" w:line="240" w:lineRule="auto"/>
        <w:rPr>
          <w:rFonts w:ascii="Arial" w:hAnsi="Arial" w:cs="Arial"/>
          <w:sz w:val="22"/>
        </w:rPr>
      </w:pPr>
      <w:r w:rsidRPr="003929D3">
        <w:rPr>
          <w:rFonts w:ascii="Arial" w:hAnsi="Arial" w:cs="Arial"/>
          <w:bCs/>
          <w:sz w:val="22"/>
        </w:rPr>
        <w:t>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07EF5A3C" w14:textId="776BBECC" w:rsidR="00F061CE" w:rsidRPr="007206ED" w:rsidRDefault="0081024F" w:rsidP="006605C4">
      <w:pPr>
        <w:spacing w:after="12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 xml:space="preserve">texto texto texto </w:t>
      </w:r>
      <w:r w:rsidR="003929D3" w:rsidRPr="003929D3">
        <w:rPr>
          <w:rFonts w:ascii="Arial" w:hAnsi="Arial" w:cs="Arial"/>
          <w:bCs/>
          <w:sz w:val="22"/>
        </w:rPr>
        <w:lastRenderedPageBreak/>
        <w:t>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sz w:val="22"/>
        </w:rPr>
        <w:t>.</w:t>
      </w:r>
      <w:r w:rsidR="003929D3">
        <w:rPr>
          <w:rFonts w:ascii="Arial" w:hAnsi="Arial" w:cs="Arial"/>
          <w:sz w:val="22"/>
        </w:rPr>
        <w:t xml:space="preserve"> </w:t>
      </w:r>
      <w:r w:rsidR="003929D3" w:rsidRPr="003929D3">
        <w:rPr>
          <w:rFonts w:ascii="Arial" w:hAnsi="Arial" w:cs="Arial"/>
          <w:sz w:val="22"/>
        </w:rPr>
        <w:t xml:space="preserve">A </w:t>
      </w:r>
      <w:r w:rsidR="003929D3">
        <w:rPr>
          <w:rFonts w:ascii="Arial" w:hAnsi="Arial" w:cs="Arial"/>
          <w:sz w:val="22"/>
        </w:rPr>
        <w:t>Figura</w:t>
      </w:r>
      <w:r w:rsidR="003929D3" w:rsidRPr="003929D3">
        <w:rPr>
          <w:rFonts w:ascii="Arial" w:hAnsi="Arial" w:cs="Arial"/>
          <w:sz w:val="22"/>
        </w:rPr>
        <w:t xml:space="preserve"> 1 ilustra o </w:t>
      </w:r>
      <w:r w:rsidR="003929D3">
        <w:rPr>
          <w:rFonts w:ascii="Arial" w:hAnsi="Arial" w:cs="Arial"/>
          <w:sz w:val="22"/>
        </w:rPr>
        <w:t>desenho do estudo</w:t>
      </w:r>
      <w:r w:rsidR="003929D3" w:rsidRPr="003929D3">
        <w:rPr>
          <w:rFonts w:ascii="Arial" w:hAnsi="Arial" w:cs="Arial"/>
          <w:sz w:val="22"/>
        </w:rPr>
        <w:t>.</w:t>
      </w:r>
    </w:p>
    <w:p w14:paraId="0465557D" w14:textId="77777777" w:rsidR="009D394D" w:rsidRPr="007206ED" w:rsidRDefault="001C0DC3" w:rsidP="006605C4">
      <w:pPr>
        <w:spacing w:after="120" w:line="240" w:lineRule="auto"/>
        <w:rPr>
          <w:rFonts w:ascii="Arial" w:hAnsi="Arial" w:cs="Arial"/>
          <w:sz w:val="22"/>
        </w:rPr>
      </w:pPr>
      <w:r w:rsidRPr="007206ED">
        <w:rPr>
          <w:rFonts w:ascii="Arial" w:hAnsi="Arial" w:cs="Arial"/>
          <w:noProof/>
          <w:sz w:val="22"/>
        </w:rPr>
        <w:drawing>
          <wp:inline distT="0" distB="0" distL="0" distR="0" wp14:anchorId="0AB03192" wp14:editId="64287844">
            <wp:extent cx="2407534" cy="1470660"/>
            <wp:effectExtent l="19050" t="171450" r="12065" b="167640"/>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E8D5DE6" w14:textId="1C3B983A" w:rsidR="00F061CE" w:rsidRDefault="00F061CE" w:rsidP="00BE5A8E">
      <w:pPr>
        <w:spacing w:after="120" w:line="240" w:lineRule="auto"/>
        <w:ind w:firstLine="0"/>
        <w:rPr>
          <w:rFonts w:ascii="Arial" w:hAnsi="Arial" w:cs="Arial"/>
          <w:sz w:val="22"/>
        </w:rPr>
      </w:pPr>
      <w:r w:rsidRPr="007206ED">
        <w:rPr>
          <w:rFonts w:ascii="Arial" w:hAnsi="Arial" w:cs="Arial"/>
          <w:b/>
          <w:sz w:val="22"/>
        </w:rPr>
        <w:t>Figura 1</w:t>
      </w:r>
      <w:r w:rsidR="006605C4">
        <w:rPr>
          <w:rFonts w:ascii="Arial" w:hAnsi="Arial" w:cs="Arial"/>
          <w:b/>
          <w:sz w:val="22"/>
        </w:rPr>
        <w:t>.</w:t>
      </w:r>
      <w:r w:rsidRPr="007206ED">
        <w:rPr>
          <w:rFonts w:ascii="Arial" w:hAnsi="Arial" w:cs="Arial"/>
          <w:sz w:val="22"/>
        </w:rPr>
        <w:t xml:space="preserve"> </w:t>
      </w:r>
      <w:r w:rsidR="001504B5" w:rsidRPr="007206ED">
        <w:rPr>
          <w:rFonts w:ascii="Arial" w:hAnsi="Arial" w:cs="Arial"/>
          <w:sz w:val="22"/>
        </w:rPr>
        <w:t>Fluxograma do desenho do estudo</w:t>
      </w:r>
    </w:p>
    <w:p w14:paraId="354B9940" w14:textId="77777777" w:rsidR="006605C4" w:rsidRPr="007206ED" w:rsidRDefault="006605C4" w:rsidP="00067AE5">
      <w:pPr>
        <w:spacing w:before="120" w:after="0" w:line="240" w:lineRule="auto"/>
        <w:rPr>
          <w:rFonts w:ascii="Arial" w:hAnsi="Arial" w:cs="Arial"/>
          <w:sz w:val="22"/>
        </w:rPr>
      </w:pPr>
    </w:p>
    <w:p w14:paraId="7DB78C16" w14:textId="34005C85" w:rsidR="00F061CE" w:rsidRPr="006605C4" w:rsidRDefault="00F061CE" w:rsidP="00067AE5">
      <w:pPr>
        <w:spacing w:before="120" w:after="0" w:line="240" w:lineRule="auto"/>
        <w:rPr>
          <w:rFonts w:ascii="Arial" w:hAnsi="Arial" w:cs="Arial"/>
          <w:b/>
          <w:bCs/>
          <w:sz w:val="22"/>
        </w:rPr>
      </w:pPr>
      <w:r w:rsidRPr="006605C4">
        <w:rPr>
          <w:rFonts w:ascii="Arial" w:hAnsi="Arial" w:cs="Arial"/>
          <w:b/>
          <w:bCs/>
          <w:sz w:val="22"/>
        </w:rPr>
        <w:t>Termografia infravermelha</w:t>
      </w:r>
    </w:p>
    <w:p w14:paraId="05862E7E" w14:textId="21F17B6D" w:rsidR="00F061CE" w:rsidRPr="007206ED"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003929D3" w:rsidRPr="003929D3">
        <w:rPr>
          <w:rFonts w:ascii="Arial" w:hAnsi="Arial" w:cs="Arial"/>
          <w:bCs/>
          <w:sz w:val="22"/>
        </w:rPr>
        <w:t>texto texto texto texto texto texto texto 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3929D3" w:rsidRPr="003929D3">
        <w:rPr>
          <w:rFonts w:ascii="Arial" w:hAnsi="Arial" w:cs="Arial"/>
          <w:b/>
          <w:bCs/>
          <w:sz w:val="22"/>
        </w:rPr>
        <w:t xml:space="preserve"> </w:t>
      </w:r>
      <w:r w:rsidR="003929D3" w:rsidRPr="003929D3">
        <w:rPr>
          <w:rFonts w:ascii="Arial" w:hAnsi="Arial" w:cs="Arial"/>
          <w:bCs/>
          <w:sz w:val="22"/>
        </w:rPr>
        <w:t>texto texto texto texto</w:t>
      </w:r>
      <w:r w:rsidR="00F061CE" w:rsidRPr="007206ED">
        <w:rPr>
          <w:rFonts w:ascii="Arial" w:hAnsi="Arial" w:cs="Arial"/>
          <w:sz w:val="22"/>
        </w:rPr>
        <w:t xml:space="preserve"> </w:t>
      </w:r>
      <w:r w:rsidR="00F061CE" w:rsidRPr="007206ED">
        <w:rPr>
          <w:rFonts w:ascii="Arial" w:hAnsi="Arial" w:cs="Arial"/>
          <w:sz w:val="22"/>
        </w:rPr>
        <w:fldChar w:fldCharType="begin" w:fldLock="1"/>
      </w:r>
      <w:r w:rsidR="00F061CE" w:rsidRPr="007206ED">
        <w:rPr>
          <w:rFonts w:ascii="Arial" w:hAnsi="Arial" w:cs="Arial"/>
          <w:sz w:val="22"/>
        </w:rPr>
        <w:instrText>ADDIN CSL_CITATION {"citationItems":[{"id":"ITEM-1","itemData":{"DOI":"10.1016/j.jtherbio.2017.07.006","ISSN":"18790992","PMID":"29037377","abstract":"The importance of using infrared thermography (IRT) to assess skin temperature (tsk) is increasing in clinical settings. Recently, its use has been increasing in sports and exercise medicine; however, no consensus guideline exists to address the methods for collecting data in such situations. The aim of this study was to develop a checklist for the collection of tsk using IRT in sports and exercise medicine. We carried out a Delphi study to set a checklist based on consensus agreement from leading experts in the field. Panelists (n  =  24) representing the areas of sport science (n = 8; 33%), physiology (n = 7; 29%), physiotherapy (n = 3; 13%) and medicine (n = 6; 25%), from 13 different countries completed the Delphi process. An initial list of 16 points was proposed which was rated and commented on by panelists in three rounds of anonymous surveys following a standard Delphi procedure. The panel reached consensus on 15 items which encompassed the participants’ demographic information, camera/room or environment setup and recording/analysis of tsk using IRT. The results of the Delphi produced the checklist entitled “Thermographic Imaging in Sports and Exercise Medicine (TISEM)” which is a proposal to standardize the collection and analysis of tsk data using IRT. It is intended that the TISEM can also be applied to evaluate bias in thermographic studies and to guide practitioners in the use of this technique.","author":[{"dropping-particle":"","family":"Moreira","given":"Danilo Gomes","non-dropping-particle":"","parse-names":false,"suffix":""},{"dropping-particle":"","family":"Costello","given":"Joseph T.","non-dropping-particle":"","parse-names":false,"suffix":""},{"dropping-particle":"","family":"Brito","given":"Ciro J.","non-dropping-particle":"","parse-names":false,"suffix":""},{"dropping-particle":"","family":"Adamczyk","given":"Jakub G.","non-dropping-particle":"","parse-names":false,"suffix":""},{"dropping-particle":"","family":"Ammer","given":"Kurt","non-dropping-particle":"","parse-names":false,"suffix":""},{"dropping-particle":"","family":"Bach","given":"Aaron J.E.","non-dropping-particle":"","parse-names":false,"suffix":""},{"dropping-particle":"","family":"Costa","given":"Carlos M.A.","non-dropping-particle":"","parse-names":false,"suffix":""},{"dropping-particle":"","family":"Eglin","given":"Clare","non-dropping-particle":"","parse-names":false,"suffix":""},{"dropping-particle":"","family":"Fernandes","given":"Alex A.","non-dropping-particle":"","parse-names":false,"suffix":""},{"dropping-particle":"","family":"Fernández-Cuevas","given":"Ismael","non-dropping-particle":"","parse-names":false,"suffix":""},{"dropping-particle":"","family":"Ferreira","given":"José J.A.","non-dropping-particle":"","parse-names":false,"suffix":""},{"dropping-particle":"","family":"Formenti","given":"Damiano","non-dropping-particle":"","parse-names":false,"suffix":""},{"dropping-particle":"","family":"Fournet","given":"Damien","non-dropping-particle":"","parse-names":false,"suffix":""},{"dropping-particle":"","family":"Havenith","given":"George","non-dropping-particle":"","parse-names":false,"suffix":""},{"dropping-particle":"","family":"Howell","given":"Kevin","non-dropping-particle":"","parse-names":false,"suffix":""},{"dropping-particle":"","family":"Jung","given":"Anna","non-dropping-particle":"","parse-names":false,"suffix":""},{"dropping-particle":"","family":"Kenny","given":"Glen P.","non-dropping-particle":"","parse-names":false,"suffix":""},{"dropping-particle":"","family":"Kolosovas-Machuca","given":"Eleazar S.","non-dropping-particle":"","parse-names":false,"suffix":""},{"dropping-particle":"","family":"Maley","given":"Matthew J.","non-dropping-particle":"","parse-names":false,"suffix":""},{"dropping-particle":"","family":"Merla","given":"Arcangelo","non-dropping-particle":"","parse-names":false,"suffix":""},{"dropping-particle":"","family":"Pascoe","given":"David D.","non-dropping-particle":"","parse-names":false,"suffix":""},{"dropping-particle":"","family":"Priego Quesada","given":"Jose I.","non-dropping-particle":"","parse-names":false,"suffix":""},{"dropping-particle":"","family":"Schwartz","given":"Robert G.","non-dropping-particle":"","parse-names":false,"suffix":""},{"dropping-particle":"","family":"Seixas","given":"Adérito R.D.","non-dropping-particle":"","parse-names":false,"suffix":""},{"dropping-particle":"","family":"Selfe","given":"James","non-dropping-particle":"","parse-names":false,"suffix":""},{"dropping-particle":"","family":"Vainer","given":"Boris G.","non-dropping-particle":"","parse-names":false,"suffix":""},{"dropping-particle":"","family":"Sillero-Quintana","given":"Manuel","non-dropping-particle":"","parse-names":false,"suffix":""}],"container-title":"Journal of Thermal Biology","id":"ITEM-1","issue":"5189","issued":{"date-parts":[["2017"]]},"page":"155-162","publisher":"Elsevier Ltd","title":"Thermographic imaging in sports and exercise medicine: A Delphi study and consensus statement on the measurement of human skin temperature","type":"article-journal","volume":"69"},"uris":["http://www.mendeley.com/documents/?uuid=e52af85c-9215-4b6e-81de-d51f3865c0c4"]}],"mendeley":{"formattedCitation":"(16)","plainTextFormattedCitation":"(16)","previouslyFormattedCitation":"(15)"},"properties":{"noteIndex":0},"schema":"https://github.com/citation-style-language/schema/raw/master/csl-citation.json"}</w:instrText>
      </w:r>
      <w:r w:rsidR="00F061CE" w:rsidRPr="007206ED">
        <w:rPr>
          <w:rFonts w:ascii="Arial" w:hAnsi="Arial" w:cs="Arial"/>
          <w:sz w:val="22"/>
        </w:rPr>
        <w:fldChar w:fldCharType="separate"/>
      </w:r>
      <w:r w:rsidR="00F061CE" w:rsidRPr="007206ED">
        <w:rPr>
          <w:rFonts w:ascii="Arial" w:hAnsi="Arial" w:cs="Arial"/>
          <w:sz w:val="22"/>
        </w:rPr>
        <w:t>(16)</w:t>
      </w:r>
      <w:r w:rsidR="00F061CE" w:rsidRPr="007206ED">
        <w:rPr>
          <w:rFonts w:ascii="Arial" w:hAnsi="Arial" w:cs="Arial"/>
          <w:sz w:val="22"/>
        </w:rPr>
        <w:fldChar w:fldCharType="end"/>
      </w:r>
      <w:r w:rsidR="00F061CE" w:rsidRPr="007206ED">
        <w:rPr>
          <w:rFonts w:ascii="Arial" w:hAnsi="Arial" w:cs="Arial"/>
          <w:sz w:val="22"/>
        </w:rPr>
        <w:t>.</w:t>
      </w:r>
    </w:p>
    <w:p w14:paraId="1763C4B6" w14:textId="77777777" w:rsidR="00067AE5" w:rsidRDefault="00067AE5" w:rsidP="00067AE5">
      <w:pPr>
        <w:spacing w:before="120" w:after="0" w:line="240" w:lineRule="auto"/>
        <w:rPr>
          <w:rFonts w:ascii="Arial" w:hAnsi="Arial" w:cs="Arial"/>
          <w:b/>
          <w:bCs/>
          <w:sz w:val="22"/>
        </w:rPr>
      </w:pPr>
    </w:p>
    <w:p w14:paraId="04739B40" w14:textId="3EF6A6A4" w:rsidR="00F061CE" w:rsidRPr="006605C4" w:rsidRDefault="00F061CE" w:rsidP="00067AE5">
      <w:pPr>
        <w:spacing w:before="120" w:after="0" w:line="240" w:lineRule="auto"/>
        <w:rPr>
          <w:rFonts w:ascii="Arial" w:hAnsi="Arial" w:cs="Arial"/>
          <w:b/>
          <w:bCs/>
          <w:sz w:val="22"/>
        </w:rPr>
      </w:pPr>
      <w:r w:rsidRPr="006605C4">
        <w:rPr>
          <w:rFonts w:ascii="Arial" w:hAnsi="Arial" w:cs="Arial"/>
          <w:b/>
          <w:bCs/>
          <w:sz w:val="22"/>
        </w:rPr>
        <w:t>Análise de dados</w:t>
      </w:r>
    </w:p>
    <w:p w14:paraId="6217A424" w14:textId="1DA58F28" w:rsidR="00F061CE" w:rsidRDefault="0081024F" w:rsidP="00067AE5">
      <w:pPr>
        <w:spacing w:before="120" w:after="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r>
        <w:rPr>
          <w:rFonts w:ascii="Arial" w:hAnsi="Arial" w:cs="Arial"/>
          <w:sz w:val="22"/>
        </w:rPr>
        <w:t xml:space="preserve"> </w:t>
      </w:r>
      <w:r w:rsidR="00F061CE" w:rsidRPr="007206ED">
        <w:rPr>
          <w:rFonts w:ascii="Arial" w:hAnsi="Arial" w:cs="Arial"/>
          <w:sz w:val="22"/>
        </w:rPr>
        <w:t xml:space="preserve"> </w:t>
      </w:r>
    </w:p>
    <w:p w14:paraId="5AFF877E" w14:textId="77777777" w:rsidR="00C21CA7" w:rsidRPr="007206ED" w:rsidRDefault="00C21CA7" w:rsidP="006605C4">
      <w:pPr>
        <w:spacing w:after="120" w:line="240" w:lineRule="auto"/>
        <w:rPr>
          <w:rFonts w:ascii="Arial" w:hAnsi="Arial" w:cs="Arial"/>
          <w:sz w:val="22"/>
        </w:rPr>
      </w:pPr>
    </w:p>
    <w:p w14:paraId="4000D444" w14:textId="77777777" w:rsidR="00DB0780" w:rsidRPr="007206ED" w:rsidRDefault="00DB0780" w:rsidP="00067AE5">
      <w:pPr>
        <w:pStyle w:val="Heading1"/>
        <w:spacing w:before="240" w:after="240" w:line="240" w:lineRule="auto"/>
        <w:rPr>
          <w:rFonts w:ascii="Arial" w:hAnsi="Arial" w:cs="Arial"/>
          <w:b/>
          <w:bCs/>
          <w:sz w:val="24"/>
          <w:szCs w:val="24"/>
        </w:rPr>
      </w:pPr>
      <w:r w:rsidRPr="007206ED">
        <w:rPr>
          <w:rFonts w:ascii="Arial" w:hAnsi="Arial" w:cs="Arial"/>
          <w:b/>
          <w:bCs/>
          <w:sz w:val="24"/>
          <w:szCs w:val="24"/>
        </w:rPr>
        <w:t>RESULTADOS</w:t>
      </w:r>
    </w:p>
    <w:p w14:paraId="7ADC10B6" w14:textId="3CDEC452" w:rsidR="001504B5" w:rsidRDefault="0081024F" w:rsidP="0081024F">
      <w:pPr>
        <w:spacing w:before="120" w:after="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19D521AB" w14:textId="278E36FE" w:rsidR="0063539A" w:rsidRPr="007206ED" w:rsidRDefault="0081024F" w:rsidP="0081024F">
      <w:pPr>
        <w:spacing w:after="12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631585CD" w14:textId="77777777" w:rsidR="0081024F" w:rsidRDefault="0081024F" w:rsidP="003414BF">
      <w:pPr>
        <w:spacing w:after="0" w:line="240" w:lineRule="auto"/>
        <w:ind w:firstLine="0"/>
        <w:rPr>
          <w:rFonts w:ascii="Arial" w:hAnsi="Arial" w:cs="Arial"/>
          <w:b/>
          <w:sz w:val="22"/>
        </w:rPr>
      </w:pPr>
    </w:p>
    <w:p w14:paraId="677A186A" w14:textId="44D96571" w:rsidR="00015FA9" w:rsidRPr="007206ED" w:rsidRDefault="00015FA9" w:rsidP="003414BF">
      <w:pPr>
        <w:spacing w:after="0" w:line="240" w:lineRule="auto"/>
        <w:ind w:firstLine="0"/>
        <w:rPr>
          <w:rFonts w:ascii="Arial" w:hAnsi="Arial" w:cs="Arial"/>
          <w:sz w:val="22"/>
        </w:rPr>
      </w:pPr>
      <w:r w:rsidRPr="007206ED">
        <w:rPr>
          <w:rFonts w:ascii="Arial" w:hAnsi="Arial" w:cs="Arial"/>
          <w:b/>
          <w:sz w:val="22"/>
        </w:rPr>
        <w:t xml:space="preserve">Tabela </w:t>
      </w:r>
      <w:r w:rsidR="0081024F">
        <w:rPr>
          <w:rFonts w:ascii="Arial" w:hAnsi="Arial" w:cs="Arial"/>
          <w:b/>
          <w:sz w:val="22"/>
        </w:rPr>
        <w:t>2</w:t>
      </w:r>
      <w:r w:rsidRPr="007206ED">
        <w:rPr>
          <w:rFonts w:ascii="Arial" w:hAnsi="Arial" w:cs="Arial"/>
          <w:sz w:val="22"/>
        </w:rPr>
        <w:t>. Tempo de experiência e dados antropométricos da amostra.</w:t>
      </w:r>
    </w:p>
    <w:tbl>
      <w:tblPr>
        <w:tblStyle w:val="GridTable1Light"/>
        <w:tblW w:w="5000" w:type="pct"/>
        <w:tblLook w:val="04A0" w:firstRow="1" w:lastRow="0" w:firstColumn="1" w:lastColumn="0" w:noHBand="0" w:noVBand="1"/>
      </w:tblPr>
      <w:tblGrid>
        <w:gridCol w:w="1139"/>
        <w:gridCol w:w="1313"/>
        <w:gridCol w:w="831"/>
        <w:gridCol w:w="888"/>
      </w:tblGrid>
      <w:tr w:rsidR="00015FA9" w:rsidRPr="00C21CA7" w14:paraId="4152FFAB" w14:textId="77777777" w:rsidTr="00C21CA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520795EA"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Variáveis</w:t>
            </w:r>
          </w:p>
        </w:tc>
        <w:tc>
          <w:tcPr>
            <w:tcW w:w="1574" w:type="pct"/>
            <w:vAlign w:val="center"/>
            <w:hideMark/>
          </w:tcPr>
          <w:p w14:paraId="080F1212" w14:textId="77777777" w:rsidR="00015FA9" w:rsidRPr="00C21CA7" w:rsidRDefault="00015FA9"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Média± DP</w:t>
            </w:r>
          </w:p>
        </w:tc>
        <w:tc>
          <w:tcPr>
            <w:tcW w:w="996" w:type="pct"/>
            <w:vAlign w:val="center"/>
            <w:hideMark/>
          </w:tcPr>
          <w:p w14:paraId="4534EAC5" w14:textId="77777777" w:rsidR="00015FA9" w:rsidRPr="00C21CA7" w:rsidRDefault="00015FA9"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Mínimo</w:t>
            </w:r>
          </w:p>
        </w:tc>
        <w:tc>
          <w:tcPr>
            <w:tcW w:w="1066" w:type="pct"/>
            <w:vAlign w:val="center"/>
            <w:hideMark/>
          </w:tcPr>
          <w:p w14:paraId="1A1F642E" w14:textId="77777777" w:rsidR="00015FA9" w:rsidRPr="00C21CA7" w:rsidRDefault="00015FA9" w:rsidP="00C21CA7">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Máximo</w:t>
            </w:r>
          </w:p>
        </w:tc>
      </w:tr>
      <w:tr w:rsidR="00015FA9" w:rsidRPr="00C21CA7" w14:paraId="7D0FD11D" w14:textId="77777777" w:rsidTr="00C21CA7">
        <w:trPr>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28271D7D"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Experiência (anos)</w:t>
            </w:r>
          </w:p>
        </w:tc>
        <w:tc>
          <w:tcPr>
            <w:tcW w:w="1574" w:type="pct"/>
            <w:vAlign w:val="center"/>
            <w:hideMark/>
          </w:tcPr>
          <w:p w14:paraId="7FA2FA21"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sz w:val="16"/>
                <w:szCs w:val="16"/>
              </w:rPr>
              <w:t>4,71±</w:t>
            </w:r>
            <w:r w:rsidRPr="00C21CA7">
              <w:rPr>
                <w:rFonts w:ascii="Arial" w:hAnsi="Arial" w:cs="Arial"/>
                <w:bCs/>
                <w:sz w:val="16"/>
                <w:szCs w:val="16"/>
              </w:rPr>
              <w:t>3,15</w:t>
            </w:r>
          </w:p>
        </w:tc>
        <w:tc>
          <w:tcPr>
            <w:tcW w:w="996" w:type="pct"/>
            <w:vAlign w:val="center"/>
            <w:hideMark/>
          </w:tcPr>
          <w:p w14:paraId="2A62CD42"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bCs/>
                <w:sz w:val="16"/>
                <w:szCs w:val="16"/>
              </w:rPr>
              <w:t>2,00</w:t>
            </w:r>
          </w:p>
        </w:tc>
        <w:tc>
          <w:tcPr>
            <w:tcW w:w="1066" w:type="pct"/>
            <w:vAlign w:val="center"/>
            <w:hideMark/>
          </w:tcPr>
          <w:p w14:paraId="2B692DD3"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bCs/>
                <w:sz w:val="16"/>
                <w:szCs w:val="16"/>
              </w:rPr>
              <w:t>11,00</w:t>
            </w:r>
          </w:p>
        </w:tc>
      </w:tr>
      <w:tr w:rsidR="00015FA9" w:rsidRPr="00C21CA7" w14:paraId="3DCA7053" w14:textId="77777777" w:rsidTr="00C21CA7">
        <w:trPr>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62D64117"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Estatura (m)</w:t>
            </w:r>
          </w:p>
        </w:tc>
        <w:tc>
          <w:tcPr>
            <w:tcW w:w="1574" w:type="pct"/>
            <w:vAlign w:val="center"/>
            <w:hideMark/>
          </w:tcPr>
          <w:p w14:paraId="508BFD6D"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bCs/>
                <w:sz w:val="16"/>
                <w:szCs w:val="16"/>
              </w:rPr>
              <w:t>1,65</w:t>
            </w:r>
            <w:r w:rsidRPr="00C21CA7">
              <w:rPr>
                <w:rFonts w:ascii="Arial" w:hAnsi="Arial" w:cs="Arial"/>
                <w:sz w:val="16"/>
                <w:szCs w:val="16"/>
              </w:rPr>
              <w:t>±</w:t>
            </w:r>
            <w:r w:rsidRPr="00C21CA7">
              <w:rPr>
                <w:rFonts w:ascii="Arial" w:hAnsi="Arial" w:cs="Arial"/>
                <w:bCs/>
                <w:sz w:val="16"/>
                <w:szCs w:val="16"/>
              </w:rPr>
              <w:t>0,04</w:t>
            </w:r>
          </w:p>
        </w:tc>
        <w:tc>
          <w:tcPr>
            <w:tcW w:w="996" w:type="pct"/>
            <w:vAlign w:val="center"/>
            <w:hideMark/>
          </w:tcPr>
          <w:p w14:paraId="258611EB"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bCs/>
                <w:sz w:val="16"/>
                <w:szCs w:val="16"/>
              </w:rPr>
              <w:t>1,57</w:t>
            </w:r>
          </w:p>
        </w:tc>
        <w:tc>
          <w:tcPr>
            <w:tcW w:w="1066" w:type="pct"/>
            <w:vAlign w:val="center"/>
            <w:hideMark/>
          </w:tcPr>
          <w:p w14:paraId="236A3D9D"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21CA7">
              <w:rPr>
                <w:rFonts w:ascii="Arial" w:hAnsi="Arial" w:cs="Arial"/>
                <w:bCs/>
                <w:sz w:val="16"/>
                <w:szCs w:val="16"/>
              </w:rPr>
              <w:t>1,70</w:t>
            </w:r>
          </w:p>
        </w:tc>
      </w:tr>
      <w:tr w:rsidR="00015FA9" w:rsidRPr="00C21CA7" w14:paraId="7526FA48" w14:textId="77777777" w:rsidTr="00C21CA7">
        <w:trPr>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1A43F426"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MCT (kg)</w:t>
            </w:r>
          </w:p>
        </w:tc>
        <w:tc>
          <w:tcPr>
            <w:tcW w:w="1574" w:type="pct"/>
            <w:vAlign w:val="center"/>
            <w:hideMark/>
          </w:tcPr>
          <w:p w14:paraId="3BFA2109"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56,17±4,58</w:t>
            </w:r>
          </w:p>
        </w:tc>
        <w:tc>
          <w:tcPr>
            <w:tcW w:w="996" w:type="pct"/>
            <w:vAlign w:val="center"/>
            <w:hideMark/>
          </w:tcPr>
          <w:p w14:paraId="05D217D6"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51,70</w:t>
            </w:r>
          </w:p>
        </w:tc>
        <w:tc>
          <w:tcPr>
            <w:tcW w:w="1066" w:type="pct"/>
            <w:vAlign w:val="center"/>
            <w:hideMark/>
          </w:tcPr>
          <w:p w14:paraId="67E91DBE"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65,60</w:t>
            </w:r>
          </w:p>
        </w:tc>
      </w:tr>
      <w:tr w:rsidR="00015FA9" w:rsidRPr="00C21CA7" w14:paraId="29765282" w14:textId="77777777" w:rsidTr="00C21CA7">
        <w:trPr>
          <w:trHeight w:val="390"/>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735C8A73"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MM (kg)</w:t>
            </w:r>
          </w:p>
        </w:tc>
        <w:tc>
          <w:tcPr>
            <w:tcW w:w="1574" w:type="pct"/>
            <w:vAlign w:val="center"/>
            <w:hideMark/>
          </w:tcPr>
          <w:p w14:paraId="40384601"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43,06±2,06</w:t>
            </w:r>
          </w:p>
        </w:tc>
        <w:tc>
          <w:tcPr>
            <w:tcW w:w="996" w:type="pct"/>
            <w:vAlign w:val="center"/>
            <w:hideMark/>
          </w:tcPr>
          <w:p w14:paraId="49E26150"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41,08</w:t>
            </w:r>
          </w:p>
        </w:tc>
        <w:tc>
          <w:tcPr>
            <w:tcW w:w="1066" w:type="pct"/>
            <w:vAlign w:val="center"/>
            <w:hideMark/>
          </w:tcPr>
          <w:p w14:paraId="0CBC28CF"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46,74</w:t>
            </w:r>
          </w:p>
        </w:tc>
      </w:tr>
      <w:tr w:rsidR="00015FA9" w:rsidRPr="00C21CA7" w14:paraId="48FD14E6" w14:textId="77777777" w:rsidTr="00C21CA7">
        <w:trPr>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3B481FBE"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MG (kg)</w:t>
            </w:r>
          </w:p>
        </w:tc>
        <w:tc>
          <w:tcPr>
            <w:tcW w:w="1574" w:type="pct"/>
            <w:vAlign w:val="center"/>
            <w:hideMark/>
          </w:tcPr>
          <w:p w14:paraId="58F67FAF"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10,47±3,25</w:t>
            </w:r>
          </w:p>
        </w:tc>
        <w:tc>
          <w:tcPr>
            <w:tcW w:w="996" w:type="pct"/>
            <w:vAlign w:val="center"/>
            <w:hideMark/>
          </w:tcPr>
          <w:p w14:paraId="038D373E"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6,62</w:t>
            </w:r>
          </w:p>
        </w:tc>
        <w:tc>
          <w:tcPr>
            <w:tcW w:w="1066" w:type="pct"/>
            <w:vAlign w:val="center"/>
            <w:hideMark/>
          </w:tcPr>
          <w:p w14:paraId="5B8CF0C1"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16,17</w:t>
            </w:r>
          </w:p>
        </w:tc>
      </w:tr>
      <w:tr w:rsidR="00015FA9" w:rsidRPr="00C21CA7" w14:paraId="20FCC842" w14:textId="77777777" w:rsidTr="00C21CA7">
        <w:trPr>
          <w:trHeight w:val="405"/>
        </w:trPr>
        <w:tc>
          <w:tcPr>
            <w:cnfStyle w:val="001000000000" w:firstRow="0" w:lastRow="0" w:firstColumn="1" w:lastColumn="0" w:oddVBand="0" w:evenVBand="0" w:oddHBand="0" w:evenHBand="0" w:firstRowFirstColumn="0" w:firstRowLastColumn="0" w:lastRowFirstColumn="0" w:lastRowLastColumn="0"/>
            <w:tcW w:w="1365" w:type="pct"/>
            <w:vAlign w:val="center"/>
            <w:hideMark/>
          </w:tcPr>
          <w:p w14:paraId="30178DE7" w14:textId="77777777" w:rsidR="00015FA9" w:rsidRPr="00C21CA7" w:rsidRDefault="00015FA9" w:rsidP="00C21CA7">
            <w:pPr>
              <w:ind w:firstLine="0"/>
              <w:jc w:val="center"/>
              <w:rPr>
                <w:rFonts w:ascii="Arial" w:hAnsi="Arial" w:cs="Arial"/>
                <w:sz w:val="16"/>
                <w:szCs w:val="16"/>
              </w:rPr>
            </w:pPr>
            <w:r w:rsidRPr="00C21CA7">
              <w:rPr>
                <w:rFonts w:ascii="Arial" w:hAnsi="Arial" w:cs="Arial"/>
                <w:sz w:val="16"/>
                <w:szCs w:val="16"/>
              </w:rPr>
              <w:t>%G</w:t>
            </w:r>
          </w:p>
        </w:tc>
        <w:tc>
          <w:tcPr>
            <w:tcW w:w="1574" w:type="pct"/>
            <w:vAlign w:val="center"/>
            <w:hideMark/>
          </w:tcPr>
          <w:p w14:paraId="12ABA24D"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19,29±4,43</w:t>
            </w:r>
          </w:p>
        </w:tc>
        <w:tc>
          <w:tcPr>
            <w:tcW w:w="996" w:type="pct"/>
            <w:vAlign w:val="center"/>
            <w:hideMark/>
          </w:tcPr>
          <w:p w14:paraId="5D7E0D1B"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13,00</w:t>
            </w:r>
          </w:p>
        </w:tc>
        <w:tc>
          <w:tcPr>
            <w:tcW w:w="1066" w:type="pct"/>
            <w:vAlign w:val="center"/>
            <w:hideMark/>
          </w:tcPr>
          <w:p w14:paraId="47C9BA4C" w14:textId="77777777" w:rsidR="00015FA9" w:rsidRPr="00C21CA7" w:rsidRDefault="00015FA9" w:rsidP="00C21CA7">
            <w:pPr>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21CA7">
              <w:rPr>
                <w:rFonts w:ascii="Arial" w:hAnsi="Arial" w:cs="Arial"/>
                <w:sz w:val="16"/>
                <w:szCs w:val="16"/>
              </w:rPr>
              <w:t>25,70</w:t>
            </w:r>
          </w:p>
        </w:tc>
      </w:tr>
    </w:tbl>
    <w:p w14:paraId="1C9B4CDE" w14:textId="77777777" w:rsidR="00015FA9" w:rsidRPr="003414BF" w:rsidRDefault="00015FA9" w:rsidP="00015FA9">
      <w:pPr>
        <w:ind w:firstLine="0"/>
        <w:rPr>
          <w:rFonts w:ascii="Arial" w:hAnsi="Arial" w:cs="Arial"/>
          <w:sz w:val="16"/>
          <w:szCs w:val="16"/>
        </w:rPr>
      </w:pPr>
      <w:r w:rsidRPr="003414BF">
        <w:rPr>
          <w:rFonts w:ascii="Arial" w:hAnsi="Arial" w:cs="Arial"/>
          <w:b/>
          <w:sz w:val="16"/>
          <w:szCs w:val="16"/>
        </w:rPr>
        <w:t>Legenda</w:t>
      </w:r>
      <w:r w:rsidRPr="003414BF">
        <w:rPr>
          <w:rFonts w:ascii="Arial" w:hAnsi="Arial" w:cs="Arial"/>
          <w:sz w:val="16"/>
          <w:szCs w:val="16"/>
        </w:rPr>
        <w:t>: DP= desvio padrão; MCT= massa corporal total; MM= massa magra; MG= massa gorda; %G= percentual de gordura.</w:t>
      </w:r>
    </w:p>
    <w:p w14:paraId="2A721E43" w14:textId="447E53FA" w:rsidR="00015FA9" w:rsidRDefault="0081024F" w:rsidP="0081024F">
      <w:pPr>
        <w:spacing w:before="120" w:after="0" w:line="240" w:lineRule="auto"/>
        <w:rPr>
          <w:rFonts w:ascii="Arial" w:hAnsi="Arial" w:cs="Arial"/>
          <w:sz w:val="22"/>
        </w:rPr>
      </w:pPr>
      <w:r w:rsidRPr="003929D3">
        <w:rPr>
          <w:rFonts w:ascii="Arial" w:hAnsi="Arial" w:cs="Arial"/>
          <w:bCs/>
          <w:sz w:val="22"/>
        </w:rPr>
        <w:t>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3D687EC7" w14:textId="77777777" w:rsidR="0081024F" w:rsidRDefault="0081024F" w:rsidP="0081024F">
      <w:pPr>
        <w:spacing w:before="120" w:after="0" w:line="240" w:lineRule="auto"/>
        <w:rPr>
          <w:rFonts w:ascii="Arial" w:hAnsi="Arial" w:cs="Arial"/>
          <w:sz w:val="22"/>
        </w:rPr>
      </w:pPr>
    </w:p>
    <w:p w14:paraId="22ECBDE9" w14:textId="77777777" w:rsidR="00262441" w:rsidRPr="007206ED" w:rsidRDefault="00524E37" w:rsidP="00067AE5">
      <w:pPr>
        <w:spacing w:before="120" w:after="0" w:line="240" w:lineRule="auto"/>
        <w:ind w:firstLine="0"/>
        <w:rPr>
          <w:rFonts w:ascii="Arial" w:hAnsi="Arial" w:cs="Arial"/>
          <w:sz w:val="22"/>
        </w:rPr>
      </w:pPr>
      <w:r w:rsidRPr="007206ED">
        <w:rPr>
          <w:rFonts w:ascii="Arial" w:hAnsi="Arial" w:cs="Arial"/>
          <w:noProof/>
          <w:sz w:val="22"/>
        </w:rPr>
        <w:drawing>
          <wp:inline distT="0" distB="0" distL="0" distR="0" wp14:anchorId="237EB059" wp14:editId="4E400126">
            <wp:extent cx="2654935" cy="1813475"/>
            <wp:effectExtent l="0" t="0" r="0" b="0"/>
            <wp:docPr id="4" name="Imagem 3" descr="Desenho de personagem&#10;&#10;Descrição gerada automaticamente com confiança média">
              <a:extLst xmlns:a="http://schemas.openxmlformats.org/drawingml/2006/main">
                <a:ext uri="{FF2B5EF4-FFF2-40B4-BE49-F238E27FC236}">
                  <a16:creationId xmlns:a16="http://schemas.microsoft.com/office/drawing/2014/main" id="{9CCCAC12-4F2F-E6F2-CA1C-A539AF953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Desenho de personagem&#10;&#10;Descrição gerada automaticamente com confiança média">
                      <a:extLst>
                        <a:ext uri="{FF2B5EF4-FFF2-40B4-BE49-F238E27FC236}">
                          <a16:creationId xmlns:a16="http://schemas.microsoft.com/office/drawing/2014/main" id="{9CCCAC12-4F2F-E6F2-CA1C-A539AF953EF6}"/>
                        </a:ext>
                      </a:extLst>
                    </pic:cNvPr>
                    <pic:cNvPicPr>
                      <a:picLocks noChangeAspect="1"/>
                    </pic:cNvPicPr>
                  </pic:nvPicPr>
                  <pic:blipFill>
                    <a:blip r:embed="rId18"/>
                    <a:stretch>
                      <a:fillRect/>
                    </a:stretch>
                  </pic:blipFill>
                  <pic:spPr>
                    <a:xfrm>
                      <a:off x="0" y="0"/>
                      <a:ext cx="2654935" cy="1813475"/>
                    </a:xfrm>
                    <a:prstGeom prst="rect">
                      <a:avLst/>
                    </a:prstGeom>
                  </pic:spPr>
                </pic:pic>
              </a:graphicData>
            </a:graphic>
          </wp:inline>
        </w:drawing>
      </w:r>
    </w:p>
    <w:p w14:paraId="6F3E5547" w14:textId="77777777" w:rsidR="00524E37" w:rsidRPr="007206ED" w:rsidRDefault="00524E37" w:rsidP="00C21CA7">
      <w:pPr>
        <w:spacing w:after="0" w:line="240" w:lineRule="auto"/>
        <w:ind w:firstLine="0"/>
        <w:rPr>
          <w:rFonts w:ascii="Arial" w:hAnsi="Arial" w:cs="Arial"/>
          <w:sz w:val="22"/>
        </w:rPr>
      </w:pPr>
      <w:r w:rsidRPr="007206ED">
        <w:rPr>
          <w:rFonts w:ascii="Arial" w:hAnsi="Arial" w:cs="Arial"/>
          <w:b/>
          <w:sz w:val="22"/>
        </w:rPr>
        <w:t>Figura 2</w:t>
      </w:r>
      <w:r w:rsidRPr="007206ED">
        <w:rPr>
          <w:rFonts w:ascii="Arial" w:hAnsi="Arial" w:cs="Arial"/>
          <w:sz w:val="22"/>
        </w:rPr>
        <w:t xml:space="preserve"> – ROIs correlacionadas com S20 na vista ANTERIOR e POSTERIOR no momento pré PPM.</w:t>
      </w:r>
    </w:p>
    <w:p w14:paraId="455A897E" w14:textId="77777777" w:rsidR="00524E37" w:rsidRPr="00C21CA7" w:rsidRDefault="00524E37" w:rsidP="00C21CA7">
      <w:pPr>
        <w:spacing w:after="0" w:line="240" w:lineRule="auto"/>
        <w:ind w:firstLine="0"/>
        <w:rPr>
          <w:rFonts w:ascii="Arial" w:hAnsi="Arial" w:cs="Arial"/>
          <w:sz w:val="16"/>
          <w:szCs w:val="16"/>
        </w:rPr>
      </w:pPr>
      <w:r w:rsidRPr="00C21CA7">
        <w:rPr>
          <w:rFonts w:ascii="Arial" w:hAnsi="Arial" w:cs="Arial"/>
          <w:b/>
          <w:bCs/>
          <w:sz w:val="16"/>
          <w:szCs w:val="16"/>
        </w:rPr>
        <w:t>Legenda:</w:t>
      </w:r>
      <w:r w:rsidRPr="00C21CA7">
        <w:rPr>
          <w:rFonts w:ascii="Arial" w:hAnsi="Arial" w:cs="Arial"/>
          <w:sz w:val="16"/>
          <w:szCs w:val="16"/>
        </w:rPr>
        <w:t xml:space="preserve"> Em roxo estão destacadas as regiões de interesse (ROIs) que apresentaram correlação com o desempenho na PPM.</w:t>
      </w:r>
    </w:p>
    <w:p w14:paraId="06654C84" w14:textId="77777777" w:rsidR="00C21CA7" w:rsidRDefault="00C21CA7" w:rsidP="00067AE5">
      <w:pPr>
        <w:spacing w:after="120" w:line="240" w:lineRule="auto"/>
        <w:rPr>
          <w:rFonts w:ascii="Arial" w:hAnsi="Arial" w:cs="Arial"/>
          <w:sz w:val="22"/>
        </w:rPr>
      </w:pPr>
    </w:p>
    <w:p w14:paraId="78C43264" w14:textId="18C490F0" w:rsidR="00C21CA7" w:rsidRDefault="0081024F" w:rsidP="0081024F">
      <w:pPr>
        <w:spacing w:after="0" w:line="240" w:lineRule="auto"/>
        <w:rPr>
          <w:rFonts w:ascii="Arial" w:hAnsi="Arial" w:cs="Arial"/>
          <w:sz w:val="22"/>
        </w:rPr>
      </w:pPr>
      <w:r w:rsidRPr="003929D3">
        <w:rPr>
          <w:rFonts w:ascii="Arial" w:hAnsi="Arial" w:cs="Arial"/>
          <w:bCs/>
          <w:sz w:val="22"/>
        </w:rPr>
        <w:lastRenderedPageBreak/>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r>
        <w:rPr>
          <w:rFonts w:ascii="Arial" w:hAnsi="Arial" w:cs="Arial"/>
          <w:sz w:val="22"/>
        </w:rPr>
        <w:t xml:space="preserve"> </w:t>
      </w:r>
    </w:p>
    <w:p w14:paraId="7DE09269" w14:textId="77777777" w:rsidR="00C21CA7" w:rsidRPr="00C21CA7" w:rsidRDefault="00C21CA7" w:rsidP="00C21CA7">
      <w:pPr>
        <w:spacing w:after="0" w:line="240" w:lineRule="auto"/>
        <w:ind w:firstLine="0"/>
        <w:rPr>
          <w:rFonts w:ascii="Arial" w:hAnsi="Arial" w:cs="Arial"/>
          <w:sz w:val="22"/>
        </w:rPr>
      </w:pPr>
    </w:p>
    <w:p w14:paraId="3D94F729" w14:textId="77777777" w:rsidR="00DB0780" w:rsidRPr="007206ED" w:rsidRDefault="00DB0780" w:rsidP="00067AE5">
      <w:pPr>
        <w:pStyle w:val="Heading1"/>
        <w:spacing w:before="240" w:after="240" w:line="240" w:lineRule="auto"/>
        <w:rPr>
          <w:rFonts w:ascii="Arial" w:hAnsi="Arial" w:cs="Arial"/>
          <w:b/>
          <w:bCs/>
          <w:sz w:val="24"/>
          <w:szCs w:val="24"/>
        </w:rPr>
      </w:pPr>
      <w:r w:rsidRPr="007206ED">
        <w:rPr>
          <w:rFonts w:ascii="Arial" w:hAnsi="Arial" w:cs="Arial"/>
          <w:b/>
          <w:bCs/>
          <w:sz w:val="24"/>
          <w:szCs w:val="24"/>
        </w:rPr>
        <w:t>DISCUSSÃO</w:t>
      </w:r>
    </w:p>
    <w:p w14:paraId="16DAC174" w14:textId="415DC0FB" w:rsidR="00524E37" w:rsidRPr="007206ED" w:rsidRDefault="0081024F" w:rsidP="0081024F">
      <w:pPr>
        <w:spacing w:before="120" w:after="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81024F">
        <w:rPr>
          <w:rFonts w:ascii="Arial" w:hAnsi="Arial" w:cs="Arial"/>
          <w:sz w:val="22"/>
        </w:rPr>
        <w:t xml:space="preserve"> </w:t>
      </w:r>
      <w:r w:rsidRPr="007206ED">
        <w:rPr>
          <w:rFonts w:ascii="Arial" w:hAnsi="Arial" w:cs="Arial"/>
          <w:sz w:val="22"/>
        </w:rPr>
        <w:fldChar w:fldCharType="begin" w:fldLock="1"/>
      </w:r>
      <w:r w:rsidRPr="007206ED">
        <w:rPr>
          <w:rFonts w:ascii="Arial" w:hAnsi="Arial" w:cs="Arial"/>
          <w:sz w:val="22"/>
        </w:rPr>
        <w:instrText>ADDIN CSL_CITATION {"citationItems":[{"id":"ITEM-1","itemData":{"author":[{"dropping-particle":"de","family":"Sousa","given":"Priscilla de Araújo Costa","non-dropping-particle":"","parse-names":false,"suffix":""}],"container-title":"REVISTA OBSERVATORIO DEL DEPORTE ODEP","id":"ITEM-1","issue":"3","issued":{"date-parts":[["2018"]]},"page":"22 - 31","title":"Termografia no esporte: uma revisão sistemática","type":"article-journal","volume":"4"},"uris":["http://www.mendeley.com/documents/?uuid=7c620e9b-786e-4f08-9ed7-1de9138a77ef"]},{"id":"ITEM-2","itemData":{"DOI":"http://dx.doi.org/10.1590/1517-869220162204160783","ISBN":"1622041607","author":[{"dropping-particle":"","family":"Côrte","given":"Ana Carolina Ramos e","non-dropping-particle":"","parse-names":false,"suffix":""},{"dropping-particle":"","family":"Arnaldo José Hernandez","given":"","non-dropping-particle":"","parse-names":false,"suffix":""}],"container-title":"Rev Bras Med Esporte","id":"ITEM-2","issued":{"date-parts":[["2016"]]},"page":"315-319","title":"Termografia médica infravermelha aplicada à medicina do esporte","type":"article-journal","volume":"22"},"uris":["http://www.mendeley.com/documents/?uuid=813c884c-cba9-4586-8540-ba790e24512e"]},{"id":"ITEM-3","itemData":{"DOI":"10.1123/JSR.2019-0056","ISSN":"15433072","PMID":"32188790","abstract":"Context: Infrared thermography has been used to detect skeletal muscle overload and fatigue in athletes, but its use in injury prevention in professional soccer has not been studied to date. Objectives: To establish a novel injury prevention program based on infrared thermography and to determine its influence on the injury incidence in professional soccer players in the preseason. Design: A cross-sectional, prospective study design was used to compare a conventional injury prevention program (CPP) applied over the first preseason and an infrared thermography injury prevention program (IRTPP) carried out in the following preseason. Setting: Soccer training ground. Participants: Twenty-four players belonging to a first division soccer team from Spain. Main Outcome Measures: Injury incidences of each player were recorded according to the Orchard Sports Injury Classification System (version 10.0) convention to determine the injury classification, location, and type. Results: The incidence of injuries decreased from 15 injuries in the CPP preseason (0.63 [0.77] injuries per player) to 6 injuries in the second preseason when the IRTPP was applied (0.25 [0.53] injuries per player). The days of absence due to injuries also decreased from the CPP preseason (156 d, 10.4 [11.0] d per injury) to the IRTPP preseason (14 d, 2.3 [2.8] d per injury). The injury severity also decreased from the first preseason to the second preseason, and fewer musculoskeletal injuries in the thigh, hip, and groin were reported. Conclusions: The implementation of an IRTPP can reduce the presence of injuries by identifying players potentially at risk and as a result, reducing the injury severity and days lost as a consequence.","author":[{"dropping-particle":"","family":"Gómez-Carmona","given":"Pedro","non-dropping-particle":"","parse-names":false,"suffix":""},{"dropping-particle":"","family":"Fernández-Cuevas","given":"Ismael","non-dropping-particle":"","parse-names":false,"suffix":""},{"dropping-particle":"","family":"Sillero-Quintana","given":"Manuel","non-dropping-particle":"","parse-names":false,"suffix":""},{"dropping-particle":"","family":"Arnaiz-Lastras","given":"Javier","non-dropping-particle":"","parse-names":false,"suffix":""},{"dropping-particle":"","family":"Navandar","given":"Archit","non-dropping-particle":"","parse-names":false,"suffix":""}],"container-title":"Journal of Sport Rehabilitation","id":"ITEM-3","issue":"8","issued":{"date-parts":[["2020"]]},"page":"1222-1227","title":"Infrared thermography protocol on reducing the incidence of soccer injuries","type":"article-journal","volume":"29"},"uris":["http://www.mendeley.com/documents/?uuid=eff8e30c-7f7c-402e-8b3b-dc97e0907c70"]}],"mendeley":{"formattedCitation":"(8,10,11)","plainTextFormattedCitation":"(8,10,11)","previouslyFormattedCitation":"(8,10,11)"},"properties":{"noteIndex":0},"schema":"https://github.com/citation-style-language/schema/raw/master/csl-citation.json"}</w:instrText>
      </w:r>
      <w:r w:rsidRPr="007206ED">
        <w:rPr>
          <w:rFonts w:ascii="Arial" w:hAnsi="Arial" w:cs="Arial"/>
          <w:sz w:val="22"/>
        </w:rPr>
        <w:fldChar w:fldCharType="separate"/>
      </w:r>
      <w:r w:rsidRPr="007206ED">
        <w:rPr>
          <w:rFonts w:ascii="Arial" w:hAnsi="Arial" w:cs="Arial"/>
          <w:sz w:val="22"/>
        </w:rPr>
        <w:t>(8,10,11)</w:t>
      </w:r>
      <w:r w:rsidRPr="007206ED">
        <w:rPr>
          <w:rFonts w:ascii="Arial" w:hAnsi="Arial" w:cs="Arial"/>
          <w:sz w:val="22"/>
        </w:rPr>
        <w:fldChar w:fldCharType="end"/>
      </w:r>
    </w:p>
    <w:p w14:paraId="3C91A352" w14:textId="2F663D85" w:rsidR="0081024F" w:rsidRDefault="0081024F" w:rsidP="00C21CA7">
      <w:pPr>
        <w:spacing w:before="120" w:after="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r>
        <w:rPr>
          <w:rFonts w:ascii="Arial" w:hAnsi="Arial" w:cs="Arial"/>
          <w:sz w:val="22"/>
        </w:rPr>
        <w:t xml:space="preserve"> </w:t>
      </w:r>
      <w:r w:rsidR="00524E37" w:rsidRPr="007206ED">
        <w:rPr>
          <w:rFonts w:ascii="Arial" w:hAnsi="Arial" w:cs="Arial"/>
          <w:sz w:val="22"/>
        </w:rPr>
        <w:fldChar w:fldCharType="begin" w:fldLock="1"/>
      </w:r>
      <w:r w:rsidR="00524E37" w:rsidRPr="007206ED">
        <w:rPr>
          <w:rFonts w:ascii="Arial" w:hAnsi="Arial" w:cs="Arial"/>
          <w:sz w:val="22"/>
        </w:rPr>
        <w:instrText>ADDIN CSL_CITATION {"citationItems":[{"id":"ITEM-1","itemData":{"author":[{"dropping-particle":"de","family":"Sousa","given":"Priscilla de Araújo Costa","non-dropping-particle":"","parse-names":false,"suffix":""}],"container-title":"REVISTA OBSERVATORIO DEL DEPORTE ODEP","id":"ITEM-1","issue":"3","issued":{"date-parts":[["2018"]]},"page":"22 - 31","title":"Termografia no esporte: uma revisão sistemática","type":"article-journal","volume":"4"},"uris":["http://www.mendeley.com/documents/?uuid=7c620e9b-786e-4f08-9ed7-1de9138a77ef"]},{"id":"ITEM-2","itemData":{"DOI":"10.29237/2358-9868.2018v6i1.p90-98","ISSN":"2358-9868","abstract":"Objetivo: buscar na literatura disponível, indícios da liberação de biomarcadores de lesão e inflamação muscular desencadeada pelo exercício físico. Fontes de dados: Foi realizado levantamento bibliográfico nas bases de dados MEDLINE e LILACS, utilizando os termos: indicators, injuries, inflammation, muscle e athletes. Síntese dos dados: os estudos evidenciaram que há aumento da atividade sérica dos indicadores de lesão e inflamação muscular após realização de exercícios de alta intensidade. Conclusões: Os resultados do estudo corroboram tanto para a implementação de estratégias de treinamentos que visem a melhora do desempenho do atleta, quanto à prevenção de sobrecargas para reduzir o risco de lesões esportivas.","author":[{"dropping-particle":"","family":"Daameche","given":"Hellen","non-dropping-particle":"","parse-names":false,"suffix":""},{"dropping-particle":"","family":"Zampieri Ipolito","given":"Michelle","non-dropping-particle":"","parse-names":false,"suffix":""},{"dropping-particle":"","family":"Chieregato Matheus","given":"João Paulo","non-dropping-particle":"","parse-names":false,"suffix":""}],"container-title":"Revista Educação em Saúde","id":"ITEM-2","issue":"1","issued":{"date-parts":[["2018"]]},"page":"90-98","title":"INDICADORES DE LESÃO E INFLAMAÇÃO MUSCULAR EM ATLETAS -REVISÃO INTEGRATIVA DA LITERATURA","type":"article-journal","volume":"6"},"uris":["http://www.mendeley.com/documents/?uuid=2c72e65c-d64a-4863-8b21-9c52353d409b"]},{"id":"ITEM-3","itemData":{"DOI":"http://dx.doi.org/10.1590/1517-869220162204160783","ISBN":"1622041607","author":[{"dropping-particle":"","family":"Côrte","given":"Ana Carolina Ramos e","non-dropping-particle":"","parse-names":false,"suffix":""},{"dropping-particle":"","family":"Arnaldo José Hernandez","given":"","non-dropping-particle":"","parse-names":false,"suffix":""}],"container-title":"Rev Bras Med Esporte","id":"ITEM-3","issued":{"date-parts":[["2016"]]},"page":"315-319","title":"Termografia médica infravermelha aplicada à medicina do esporte","type":"article-journal","volume":"22"},"uris":["http://www.mendeley.com/documents/?uuid=813c884c-cba9-4586-8540-ba790e24512e"]}],"mendeley":{"formattedCitation":"(8,10,18)","plainTextFormattedCitation":"(8,10,18)","previouslyFormattedCitation":"(8,10,17)"},"properties":{"noteIndex":0},"schema":"https://github.com/citation-style-language/schema/raw/master/csl-citation.json"}</w:instrText>
      </w:r>
      <w:r w:rsidR="00524E37" w:rsidRPr="007206ED">
        <w:rPr>
          <w:rFonts w:ascii="Arial" w:hAnsi="Arial" w:cs="Arial"/>
          <w:sz w:val="22"/>
        </w:rPr>
        <w:fldChar w:fldCharType="separate"/>
      </w:r>
      <w:r w:rsidR="00524E37" w:rsidRPr="007206ED">
        <w:rPr>
          <w:rFonts w:ascii="Arial" w:hAnsi="Arial" w:cs="Arial"/>
          <w:sz w:val="22"/>
        </w:rPr>
        <w:t>(8,10,18)</w:t>
      </w:r>
      <w:r w:rsidR="00524E37" w:rsidRPr="007206ED">
        <w:rPr>
          <w:rFonts w:ascii="Arial" w:hAnsi="Arial" w:cs="Arial"/>
          <w:sz w:val="22"/>
        </w:rPr>
        <w:fldChar w:fldCharType="end"/>
      </w:r>
      <w:r w:rsidR="00524E37" w:rsidRPr="007206ED">
        <w:rPr>
          <w:rFonts w:ascii="Arial" w:hAnsi="Arial" w:cs="Arial"/>
          <w:sz w:val="22"/>
        </w:rPr>
        <w:t xml:space="preserve">. </w:t>
      </w:r>
    </w:p>
    <w:p w14:paraId="63360128" w14:textId="7346FBE1" w:rsidR="00524E37" w:rsidRPr="0081024F" w:rsidRDefault="0081024F" w:rsidP="00C21CA7">
      <w:pPr>
        <w:spacing w:before="120" w:after="0" w:line="240" w:lineRule="auto"/>
        <w:rPr>
          <w:rFonts w:ascii="Arial" w:hAnsi="Arial" w:cs="Arial"/>
          <w:sz w:val="22"/>
        </w:rPr>
      </w:pPr>
      <w:r w:rsidRPr="003929D3">
        <w:rPr>
          <w:rFonts w:ascii="Arial" w:hAnsi="Arial" w:cs="Arial"/>
          <w:bCs/>
          <w:sz w:val="22"/>
        </w:rPr>
        <w:t xml:space="preserve">Texto </w:t>
      </w:r>
      <w:r w:rsidRPr="003929D3">
        <w:rPr>
          <w:rFonts w:ascii="Arial" w:hAnsi="Arial" w:cs="Arial"/>
          <w:bCs/>
          <w:sz w:val="22"/>
        </w:rPr>
        <w:t>texto texto texto texto texto texto texto texto texto texto texto</w:t>
      </w:r>
      <w:r w:rsidRPr="003929D3">
        <w:rPr>
          <w:rFonts w:ascii="Arial" w:hAnsi="Arial" w:cs="Arial"/>
          <w:b/>
          <w:bCs/>
          <w:sz w:val="22"/>
        </w:rPr>
        <w:t xml:space="preserve"> </w:t>
      </w:r>
      <w:r w:rsidRPr="003929D3">
        <w:rPr>
          <w:rFonts w:ascii="Arial" w:hAnsi="Arial" w:cs="Arial"/>
          <w:bCs/>
          <w:sz w:val="22"/>
        </w:rPr>
        <w:t xml:space="preserve">texto texto texto </w:t>
      </w:r>
      <w:bookmarkStart w:id="5" w:name="_GoBack"/>
      <w:bookmarkEnd w:id="5"/>
      <w:r w:rsidRPr="003929D3">
        <w:rPr>
          <w:rFonts w:ascii="Arial" w:hAnsi="Arial" w:cs="Arial"/>
          <w:bCs/>
          <w:sz w:val="22"/>
        </w:rPr>
        <w:t>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00524E37" w:rsidRPr="007206ED">
        <w:rPr>
          <w:rFonts w:ascii="Arial" w:hAnsi="Arial" w:cs="Arial"/>
          <w:sz w:val="22"/>
        </w:rPr>
        <w:t xml:space="preserve"> </w:t>
      </w:r>
      <w:r w:rsidR="00524E37" w:rsidRPr="007206ED">
        <w:rPr>
          <w:rFonts w:ascii="Arial" w:hAnsi="Arial" w:cs="Arial"/>
          <w:sz w:val="22"/>
        </w:rPr>
        <w:fldChar w:fldCharType="begin" w:fldLock="1"/>
      </w:r>
      <w:r w:rsidR="00524E37" w:rsidRPr="007206ED">
        <w:rPr>
          <w:rFonts w:ascii="Arial" w:hAnsi="Arial" w:cs="Arial"/>
          <w:sz w:val="22"/>
        </w:rPr>
        <w:instrText>ADDIN CSL_CITATION {"citationItems":[{"id":"ITEM-1","itemData":{"ISBN":"9788578110796","ISSN":"00223530","PMID":"25246403","abstract":"Objetivo: analisar as relações entre %FCmax, %VO2max e %PV em jogadores de equipes profissionais de futebol e futsal durante testes incrementais em esteira rolante e campo. Métodos: Quarenta e seis atletas (19,20 ± 3,03 anos, 178,02 ± 5,95 cm, 73,80 ± 7,49 Kg) foram submetidos a dois testes incrementais máximos: 1) teste de laboratório em esteira ergométrica para determinação do consumo máximo de oxigênio (VO2max), velocidade máxima aeróbia (vVO2), FC máxima (FCmaxlab), iniciando em 9 km.h-1, incrementos de 1,2 km.h-1 a cada 3 minutos com 30s pausa; 2) teste intermitente de campo com pausas - TCar (campo de grama – futebol e quadra – futsal), para determinação do pico de velocidade (PVcampo) e FC máxima (FCmaxcampo), iniciando a 9 km.h-1, incrementos de 0,6 km.h-1 a cada 90 segundos. Resultados: Os valores de vVO2 e PV, assim como, FCmaxlab e FCmaxcampo foram similares nos dois testes. Em adição, encontrou-se correlações altas entre %VO2max vs. %FCmaxlab (r = 0,912) e %PVcampo vs. %FCmaxcampo (r = 0,925), ambas significantes (p&lt;0,001). Foram construídas duas equações para estimar %FCmax - (Eq. 1): %FCmax = 31,92 + 0,672 * %VO2max, (Eq. 2): %FCmax = 45,78 + 0,556 * %PV. Conclusão: As equações apresentaram baixos erros padrões de estimativa (3,53 e 2,8%) e bons coeficientes de determinação (R2 = 0, 835; 0 855), respectivamente.","author":[{"dropping-particle":"","family":"BRUN","given":"GILSON","non-dropping-particle":"","parse-names":false,"suffix":""}],"container-title":"Dissertação de mestrado. Programa de Pós-Graduação em Educação Física, UFSC, Florianópolis.","id":"ITEM-1","issue":"1","issued":{"date-parts":[["2009"]]},"page":"1-59","title":"PERCENTUAIS DE FREQUÊNCIA CARDÍACA MÁXIMA, CONSUMO MÁXIMO DE OXIGÊNIO E PICO DE VELOCIDADE EM ATLETAS DE FUTEBOL E FUTSAL: COMPARAÇÃO ENTRE TESTES DE CAMPO E LABORATÓRIO","type":"article-journal","volume":"369"},"uris":["http://www.mendeley.com/documents/?uuid=c54830b4-46ad-42bd-89e0-37f4813e477b"]}],"mendeley":{"formattedCitation":"(19)","plainTextFormattedCitation":"(19)","previouslyFormattedCitation":"(18)"},"properties":{"noteIndex":0},"schema":"https://github.com/citation-style-language/schema/raw/master/csl-citation.json"}</w:instrText>
      </w:r>
      <w:r w:rsidR="00524E37" w:rsidRPr="007206ED">
        <w:rPr>
          <w:rFonts w:ascii="Arial" w:hAnsi="Arial" w:cs="Arial"/>
          <w:sz w:val="22"/>
        </w:rPr>
        <w:fldChar w:fldCharType="separate"/>
      </w:r>
      <w:r w:rsidR="00524E37" w:rsidRPr="007206ED">
        <w:rPr>
          <w:rFonts w:ascii="Arial" w:hAnsi="Arial" w:cs="Arial"/>
          <w:sz w:val="22"/>
        </w:rPr>
        <w:t>(19)</w:t>
      </w:r>
      <w:r w:rsidR="00524E37" w:rsidRPr="007206ED">
        <w:rPr>
          <w:rFonts w:ascii="Arial" w:hAnsi="Arial" w:cs="Arial"/>
          <w:sz w:val="22"/>
        </w:rPr>
        <w:fldChar w:fldCharType="end"/>
      </w:r>
      <w:r w:rsidR="00524E37" w:rsidRPr="007206ED">
        <w:rPr>
          <w:rFonts w:ascii="Arial" w:hAnsi="Arial" w:cs="Arial"/>
          <w:sz w:val="22"/>
        </w:rPr>
        <w:t xml:space="preserve"> e </w:t>
      </w:r>
      <w:r w:rsidRPr="003929D3">
        <w:rPr>
          <w:rFonts w:ascii="Arial" w:hAnsi="Arial" w:cs="Arial"/>
          <w:bCs/>
          <w:sz w:val="22"/>
        </w:rPr>
        <w:t>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r>
        <w:rPr>
          <w:rFonts w:ascii="Arial" w:hAnsi="Arial" w:cs="Arial"/>
          <w:sz w:val="22"/>
        </w:rPr>
        <w:t xml:space="preserve"> </w:t>
      </w:r>
      <w:r w:rsidR="00524E37" w:rsidRPr="007206ED">
        <w:rPr>
          <w:rFonts w:ascii="Arial" w:hAnsi="Arial" w:cs="Arial"/>
          <w:sz w:val="22"/>
        </w:rPr>
        <w:fldChar w:fldCharType="begin" w:fldLock="1"/>
      </w:r>
      <w:r w:rsidR="00524E37" w:rsidRPr="007206ED">
        <w:rPr>
          <w:rFonts w:ascii="Arial" w:hAnsi="Arial" w:cs="Arial"/>
          <w:sz w:val="22"/>
        </w:rPr>
        <w:instrText>ADDIN CSL_CITATION {"citationItems":[{"id":"ITEM-1","itemData":{"ISSN":"19844956","author":[{"dropping-particle":"","family":"Floriano","given":"Leandro Teixeira","non-dropping-particle":"","parse-names":false,"suffix":""},{"dropping-particle":"","family":"Ortiz","given":"Jaelson Goncalves","non-dropping-particle":"","parse-names":false,"suffix":""},{"dropping-particle":"","family":"Souza","given":"Alexandre Rodrigues","non-dropping-particle":"de","parse-names":false,"suffix":""},{"dropping-particle":"","family":"Liberali","given":"Rafaela","non-dropping-particle":"","parse-names":false,"suffix":""},{"dropping-particle":"","family":"Navarro","given":"Francisco","non-dropping-particle":"","parse-names":false,"suffix":""},{"dropping-particle":"","family":"Abad","given":"Cesar Cavinato Cal","non-dropping-particle":"","parse-names":false,"suffix":""}],"container-title":"Revista Brasileira de Futsal e Futebol","id":"ITEM-1","issued":{"date-parts":[["2009","10","9"]]},"language":"Portuguese","page":"259+","title":"Influence of a training season on peak velocity and the anaerobic threshold football players/Influencia de uma temporada no pico de velocidade e no limiar anaerobio de atletas de futebol","type":"article-journal","volume":"1"},"uris":["http://www.mendeley.com/documents/?uuid=eac924a8-07bc-47ea-a83e-6aeec7bd65d5"]}],"mendeley":{"formattedCitation":"(20)","plainTextFormattedCitation":"(20)","previouslyFormattedCitation":"(19)"},"properties":{"noteIndex":0},"schema":"https://github.com/citation-style-language/schema/raw/master/csl-citation.json"}</w:instrText>
      </w:r>
      <w:r w:rsidR="00524E37" w:rsidRPr="007206ED">
        <w:rPr>
          <w:rFonts w:ascii="Arial" w:hAnsi="Arial" w:cs="Arial"/>
          <w:sz w:val="22"/>
        </w:rPr>
        <w:fldChar w:fldCharType="separate"/>
      </w:r>
      <w:r w:rsidR="00524E37" w:rsidRPr="007206ED">
        <w:rPr>
          <w:rFonts w:ascii="Arial" w:hAnsi="Arial" w:cs="Arial"/>
          <w:sz w:val="22"/>
        </w:rPr>
        <w:t>(20)</w:t>
      </w:r>
      <w:r w:rsidR="00524E37" w:rsidRPr="007206ED">
        <w:rPr>
          <w:rFonts w:ascii="Arial" w:hAnsi="Arial" w:cs="Arial"/>
          <w:sz w:val="22"/>
        </w:rPr>
        <w:fldChar w:fldCharType="end"/>
      </w:r>
      <w:r w:rsidR="00524E37" w:rsidRPr="007206ED">
        <w:rPr>
          <w:rFonts w:ascii="Arial" w:hAnsi="Arial" w:cs="Arial"/>
          <w:sz w:val="22"/>
        </w:rPr>
        <w:t xml:space="preserve">, </w:t>
      </w:r>
      <w:r w:rsidRPr="003929D3">
        <w:rPr>
          <w:rFonts w:ascii="Arial" w:hAnsi="Arial" w:cs="Arial"/>
          <w:bCs/>
          <w:sz w:val="22"/>
        </w:rPr>
        <w:t>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r>
        <w:rPr>
          <w:rFonts w:ascii="Arial" w:hAnsi="Arial" w:cs="Arial"/>
          <w:sz w:val="22"/>
        </w:rPr>
        <w:t xml:space="preserve"> </w:t>
      </w:r>
      <w:r w:rsidR="00524E37" w:rsidRPr="007206ED">
        <w:rPr>
          <w:rFonts w:ascii="Arial" w:hAnsi="Arial" w:cs="Arial"/>
          <w:sz w:val="22"/>
        </w:rPr>
        <w:t xml:space="preserve"> </w:t>
      </w:r>
      <w:r w:rsidR="00524E37" w:rsidRPr="007206ED">
        <w:rPr>
          <w:rFonts w:ascii="Arial" w:hAnsi="Arial" w:cs="Arial"/>
          <w:sz w:val="22"/>
        </w:rPr>
        <w:fldChar w:fldCharType="begin" w:fldLock="1"/>
      </w:r>
      <w:r w:rsidR="00524E37" w:rsidRPr="007206ED">
        <w:rPr>
          <w:rFonts w:ascii="Arial" w:hAnsi="Arial" w:cs="Arial"/>
          <w:sz w:val="22"/>
        </w:rPr>
        <w:instrText>ADDIN CSL_CITATION {"citationItems":[{"id":"ITEM-1","itemData":{"author":[{"dropping-particle":"","family":"MANOEL","given":"Francisco de Assis. Treinamento","non-dropping-particle":"","parse-names":false,"suffix":""}],"container-title":"Dissertação (Mestrado em Educação Física) – Centro de Ciências da Saúde. Universidade Estadual de Maringá, Maringá, 2016. RESUMO","id":"ITEM-1","issued":{"date-parts":[["2016"]]},"title":"Treinamento prescrito pela velocidade pico e velocidade referente à ocorrência do consumo máximo de oxigênio para corredores de endurance moderadamente treinados.","type":"article-journal"},"uris":["http://www.mendeley.com/documents/?uuid=a6c7ab03-a29f-4522-94c3-1770a52b969e"]}],"mendeley":{"formattedCitation":"(21)","plainTextFormattedCitation":"(21)","previouslyFormattedCitation":"(20)"},"properties":{"noteIndex":0},"schema":"https://github.com/citation-style-language/schema/raw/master/csl-citation.json"}</w:instrText>
      </w:r>
      <w:r w:rsidR="00524E37" w:rsidRPr="007206ED">
        <w:rPr>
          <w:rFonts w:ascii="Arial" w:hAnsi="Arial" w:cs="Arial"/>
          <w:sz w:val="22"/>
        </w:rPr>
        <w:fldChar w:fldCharType="separate"/>
      </w:r>
      <w:r w:rsidR="00524E37" w:rsidRPr="007206ED">
        <w:rPr>
          <w:rFonts w:ascii="Arial" w:hAnsi="Arial" w:cs="Arial"/>
          <w:sz w:val="22"/>
        </w:rPr>
        <w:t>(21)</w:t>
      </w:r>
      <w:r w:rsidR="00524E37" w:rsidRPr="007206ED">
        <w:rPr>
          <w:rFonts w:ascii="Arial" w:hAnsi="Arial" w:cs="Arial"/>
          <w:sz w:val="22"/>
        </w:rPr>
        <w:fldChar w:fldCharType="end"/>
      </w:r>
      <w:r w:rsidR="00524E37" w:rsidRPr="007206ED">
        <w:rPr>
          <w:rFonts w:ascii="Arial" w:hAnsi="Arial" w:cs="Arial"/>
          <w:sz w:val="22"/>
        </w:rPr>
        <w:t xml:space="preserve"> </w:t>
      </w:r>
      <w:r w:rsidRPr="003929D3">
        <w:rPr>
          <w:rFonts w:ascii="Arial" w:hAnsi="Arial" w:cs="Arial"/>
          <w:bCs/>
          <w:sz w:val="22"/>
        </w:rPr>
        <w:t>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46B8CA50" w14:textId="77777777" w:rsidR="00DB0780" w:rsidRPr="007206ED" w:rsidRDefault="00DB0780" w:rsidP="00067AE5">
      <w:pPr>
        <w:pStyle w:val="Heading1"/>
        <w:spacing w:before="240" w:after="240" w:line="240" w:lineRule="auto"/>
        <w:rPr>
          <w:rFonts w:ascii="Arial" w:hAnsi="Arial" w:cs="Arial"/>
          <w:b/>
          <w:bCs/>
          <w:sz w:val="24"/>
          <w:szCs w:val="24"/>
        </w:rPr>
      </w:pPr>
      <w:r w:rsidRPr="007206ED">
        <w:rPr>
          <w:rFonts w:ascii="Arial" w:hAnsi="Arial" w:cs="Arial"/>
          <w:b/>
          <w:bCs/>
          <w:sz w:val="24"/>
          <w:szCs w:val="24"/>
        </w:rPr>
        <w:t>CONCLUSÃO</w:t>
      </w:r>
    </w:p>
    <w:p w14:paraId="6B595EA2" w14:textId="08B7FDE2" w:rsidR="00524E37" w:rsidRDefault="0081024F" w:rsidP="00C21CA7">
      <w:pPr>
        <w:spacing w:before="120" w:after="0" w:line="240" w:lineRule="auto"/>
        <w:rPr>
          <w:rFonts w:ascii="Arial" w:hAnsi="Arial" w:cs="Arial"/>
          <w:sz w:val="22"/>
        </w:rPr>
      </w:pPr>
      <w:r>
        <w:rPr>
          <w:rFonts w:ascii="Arial" w:hAnsi="Arial" w:cs="Arial"/>
          <w:bCs/>
          <w:sz w:val="22"/>
        </w:rPr>
        <w:t>T</w:t>
      </w:r>
      <w:r w:rsidRPr="003929D3">
        <w:rPr>
          <w:rFonts w:ascii="Arial" w:hAnsi="Arial" w:cs="Arial"/>
          <w:bCs/>
          <w:sz w:val="22"/>
        </w:rPr>
        <w: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3FE341F0" w14:textId="77777777" w:rsidR="00C21CA7" w:rsidRPr="007206ED" w:rsidRDefault="00C21CA7" w:rsidP="00C21CA7">
      <w:pPr>
        <w:spacing w:before="120" w:after="0" w:line="240" w:lineRule="auto"/>
        <w:rPr>
          <w:rFonts w:ascii="Arial" w:hAnsi="Arial" w:cs="Arial"/>
          <w:sz w:val="22"/>
        </w:rPr>
      </w:pPr>
    </w:p>
    <w:p w14:paraId="5E906E40" w14:textId="77777777" w:rsidR="00972D18" w:rsidRPr="007206ED" w:rsidRDefault="00972D18" w:rsidP="000F44D6">
      <w:pPr>
        <w:pStyle w:val="Heading1"/>
        <w:rPr>
          <w:rFonts w:ascii="Arial" w:hAnsi="Arial" w:cs="Arial"/>
          <w:b/>
          <w:bCs/>
          <w:sz w:val="24"/>
          <w:szCs w:val="24"/>
        </w:rPr>
      </w:pPr>
      <w:r w:rsidRPr="007206ED">
        <w:rPr>
          <w:rFonts w:ascii="Arial" w:hAnsi="Arial" w:cs="Arial"/>
          <w:b/>
          <w:bCs/>
          <w:sz w:val="24"/>
          <w:szCs w:val="24"/>
        </w:rPr>
        <w:t>Agradecimentos</w:t>
      </w:r>
    </w:p>
    <w:p w14:paraId="65E281C3" w14:textId="0CAF2E0F" w:rsidR="00524E37" w:rsidRPr="007206ED" w:rsidRDefault="0081024F" w:rsidP="0081024F">
      <w:pPr>
        <w:rPr>
          <w:rFonts w:ascii="Arial" w:hAnsi="Arial" w:cs="Arial"/>
          <w:sz w:val="22"/>
        </w:rPr>
      </w:pPr>
      <w:r>
        <w:rPr>
          <w:rFonts w:ascii="Arial" w:hAnsi="Arial" w:cs="Arial"/>
          <w:bCs/>
          <w:sz w:val="22"/>
        </w:rPr>
        <w:t>T</w:t>
      </w:r>
      <w:r w:rsidRPr="003929D3">
        <w:rPr>
          <w:rFonts w:ascii="Arial" w:hAnsi="Arial" w:cs="Arial"/>
          <w:bCs/>
          <w:sz w:val="22"/>
        </w:rPr>
        <w:t>exto texto texto texto texto texto texto texto 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b/>
          <w:bCs/>
          <w:sz w:val="22"/>
        </w:rPr>
        <w:t xml:space="preserve"> </w:t>
      </w:r>
      <w:r w:rsidRPr="003929D3">
        <w:rPr>
          <w:rFonts w:ascii="Arial" w:hAnsi="Arial" w:cs="Arial"/>
          <w:bCs/>
          <w:sz w:val="22"/>
        </w:rPr>
        <w:t>texto texto texto texto</w:t>
      </w:r>
      <w:r w:rsidRPr="003929D3">
        <w:rPr>
          <w:rFonts w:ascii="Arial" w:hAnsi="Arial" w:cs="Arial"/>
          <w:sz w:val="22"/>
        </w:rPr>
        <w:t>.</w:t>
      </w:r>
    </w:p>
    <w:p w14:paraId="3D9900FD" w14:textId="77777777" w:rsidR="00524E37" w:rsidRPr="007206ED" w:rsidRDefault="00524E37" w:rsidP="00A757D5">
      <w:pPr>
        <w:rPr>
          <w:rFonts w:ascii="Arial" w:hAnsi="Arial" w:cs="Arial"/>
          <w:sz w:val="22"/>
        </w:rPr>
      </w:pPr>
    </w:p>
    <w:p w14:paraId="31C7BA02" w14:textId="77777777" w:rsidR="00DB0780" w:rsidRPr="007206ED" w:rsidRDefault="00DB0780" w:rsidP="000F44D6">
      <w:pPr>
        <w:pStyle w:val="Heading1"/>
        <w:rPr>
          <w:rFonts w:ascii="Arial" w:hAnsi="Arial" w:cs="Arial"/>
          <w:b/>
          <w:bCs/>
          <w:sz w:val="24"/>
          <w:szCs w:val="24"/>
        </w:rPr>
      </w:pPr>
      <w:r w:rsidRPr="007206ED">
        <w:rPr>
          <w:rFonts w:ascii="Arial" w:hAnsi="Arial" w:cs="Arial"/>
          <w:b/>
          <w:bCs/>
          <w:sz w:val="24"/>
          <w:szCs w:val="24"/>
        </w:rPr>
        <w:t>REFERÊNCIAS</w:t>
      </w:r>
    </w:p>
    <w:p w14:paraId="5637BF3C"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rPr>
        <w:fldChar w:fldCharType="begin" w:fldLock="1"/>
      </w:r>
      <w:r w:rsidRPr="007206ED">
        <w:rPr>
          <w:rFonts w:ascii="Arial" w:hAnsi="Arial" w:cs="Arial"/>
          <w:sz w:val="22"/>
        </w:rPr>
        <w:instrText xml:space="preserve">ADDIN Mendeley Bibliography CSL_BIBLIOGRAPHY </w:instrText>
      </w:r>
      <w:r w:rsidRPr="007206ED">
        <w:rPr>
          <w:rFonts w:ascii="Arial" w:hAnsi="Arial" w:cs="Arial"/>
          <w:sz w:val="22"/>
        </w:rPr>
        <w:fldChar w:fldCharType="separate"/>
      </w:r>
      <w:r w:rsidRPr="007206ED">
        <w:rPr>
          <w:rFonts w:ascii="Arial" w:hAnsi="Arial" w:cs="Arial"/>
          <w:sz w:val="22"/>
        </w:rPr>
        <w:t xml:space="preserve">1. Conseil International du Sport Militaire. </w:t>
      </w:r>
      <w:r w:rsidRPr="007206ED">
        <w:rPr>
          <w:rFonts w:ascii="Arial" w:hAnsi="Arial" w:cs="Arial"/>
          <w:sz w:val="22"/>
          <w:lang w:val="en-US"/>
        </w:rPr>
        <w:t xml:space="preserve">Regras do Pentatlo Militar. International military sports council edition 2018 militay pentathlon. </w:t>
      </w:r>
      <w:r w:rsidRPr="007206ED">
        <w:rPr>
          <w:rFonts w:ascii="Arial" w:hAnsi="Arial" w:cs="Arial"/>
          <w:sz w:val="22"/>
        </w:rPr>
        <w:t xml:space="preserve">CISM. 2018; </w:t>
      </w:r>
    </w:p>
    <w:p w14:paraId="33B038D7"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rPr>
        <w:t xml:space="preserve">2. Leite DG, Filho JEM de M, Mello DB de, Wechinewsky FM. Nível de lactato sanguíneo, em homens e mulheres, verificados antes e após a execução da pista de pentatlo militar. Rev Agulhas Negras. 2019;3(3):126–31. </w:t>
      </w:r>
    </w:p>
    <w:p w14:paraId="0A8153FE" w14:textId="247E5370"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rPr>
        <w:t xml:space="preserve">3. Diego Garcia Leite, Baptista MT, Machado FA, Marinho PC. </w:t>
      </w:r>
      <w:r w:rsidR="00C21CA7" w:rsidRPr="007206ED">
        <w:rPr>
          <w:rFonts w:ascii="Arial" w:hAnsi="Arial" w:cs="Arial"/>
          <w:sz w:val="22"/>
        </w:rPr>
        <w:t>Análise do desempenho competitivo na pista de pentatlo militar por meio da biomecânica</w:t>
      </w:r>
      <w:r w:rsidRPr="007206ED">
        <w:rPr>
          <w:rFonts w:ascii="Arial" w:hAnsi="Arial" w:cs="Arial"/>
          <w:sz w:val="22"/>
        </w:rPr>
        <w:t xml:space="preserve">. </w:t>
      </w:r>
      <w:r w:rsidRPr="007206ED">
        <w:rPr>
          <w:rFonts w:ascii="Arial" w:hAnsi="Arial" w:cs="Arial"/>
          <w:sz w:val="22"/>
          <w:lang w:val="en-US"/>
        </w:rPr>
        <w:t xml:space="preserve">Rev Min Educ Física. 2015;3(April):7–21. </w:t>
      </w:r>
    </w:p>
    <w:p w14:paraId="1E80007B"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 xml:space="preserve">4. Cipryan L, Tschakert G, Hofmann P. Acute and post-exercise physiological responses to high-intensity interval training in endurance and sprint athletes. J Sport Sci Med. 2017;16(2):219–29. </w:t>
      </w:r>
    </w:p>
    <w:p w14:paraId="2F9F33EB"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 xml:space="preserve">5. Brandon LJ. Physiological Factors Associated with Middle Distance Running Performance. Sport Med. 1995;19(4):268–77. </w:t>
      </w:r>
    </w:p>
    <w:p w14:paraId="099791EB"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lastRenderedPageBreak/>
        <w:t xml:space="preserve">6. Rumpf MC, Lockie RG, Cronin JB, Jalilvand F. Effect of Different Sprint Training Methods on Sprint Performance over Various Distances: A Brief Review. Vol. 30, Journal of Strength and Conditioning Research. 2016. 1767–1785 p. </w:t>
      </w:r>
    </w:p>
    <w:p w14:paraId="16C5AC28"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lang w:val="en-US"/>
        </w:rPr>
        <w:t xml:space="preserve">7. Girard O, Brocherie F, Bishop DJ. Sprint performance under heat stress: A review. </w:t>
      </w:r>
      <w:r w:rsidRPr="007206ED">
        <w:rPr>
          <w:rFonts w:ascii="Arial" w:hAnsi="Arial" w:cs="Arial"/>
          <w:sz w:val="22"/>
        </w:rPr>
        <w:t xml:space="preserve">Scand J Med Sci Sport. 2015;25(S1):79–89. </w:t>
      </w:r>
    </w:p>
    <w:p w14:paraId="386A2E75"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rPr>
        <w:t xml:space="preserve">8. Côrte ACR e, Arnaldo José Hernandez. Termografia médica infravermelha aplicada à medicina do esporte. </w:t>
      </w:r>
      <w:r w:rsidRPr="007206ED">
        <w:rPr>
          <w:rFonts w:ascii="Arial" w:hAnsi="Arial" w:cs="Arial"/>
          <w:sz w:val="22"/>
          <w:lang w:val="en-US"/>
        </w:rPr>
        <w:t xml:space="preserve">Rev Bras Med Esporte. 2016;22:315–9. </w:t>
      </w:r>
    </w:p>
    <w:p w14:paraId="5C85139F"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lang w:val="en-US"/>
        </w:rPr>
        <w:t xml:space="preserve">9. Arfaoui A, Polidori G, Taiar R, Pop C. Infrared Thermography in Sports Activity. </w:t>
      </w:r>
      <w:r w:rsidRPr="007206ED">
        <w:rPr>
          <w:rFonts w:ascii="Arial" w:hAnsi="Arial" w:cs="Arial"/>
          <w:sz w:val="22"/>
        </w:rPr>
        <w:t xml:space="preserve">In: Infrared Thermography. InTech; 2012. </w:t>
      </w:r>
    </w:p>
    <w:p w14:paraId="784EA1C9"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rPr>
        <w:t xml:space="preserve">10. Sousa P de AC de. Termografia no esporte: uma revisão sistemática. Rev Obs DEL Deport ODEP. 2018;4(3):22–31. </w:t>
      </w:r>
    </w:p>
    <w:p w14:paraId="7BA192DA"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rPr>
        <w:t xml:space="preserve">11. Gómez-Carmona P, Fernández-Cuevas I, Sillero-Quintana M, Arnaiz-Lastras J, Navandar A. Infrared thermography protocol on reducing the incidence of soccer injuries. </w:t>
      </w:r>
      <w:r w:rsidRPr="007206ED">
        <w:rPr>
          <w:rFonts w:ascii="Arial" w:hAnsi="Arial" w:cs="Arial"/>
          <w:sz w:val="22"/>
          <w:lang w:val="en-US"/>
        </w:rPr>
        <w:t xml:space="preserve">J Sport Rehabil. 2020;29(8):1222–7. </w:t>
      </w:r>
    </w:p>
    <w:p w14:paraId="008BB8B3"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12. Levy Y, Ellis TJ. Interdisciplinary Journal of Information, Knowledge, and Management A Guide for Novice Researchers on Experimental and Quasi-Experimental Studies in Information Systems Research. A Guid Novice Res Exp Quasi-Experimental Stud Inf Syst Res Yair [Internet]. 2011;6:1–11. Available from: https://core.ac.uk/download/pdf/51072279.pdf</w:t>
      </w:r>
    </w:p>
    <w:p w14:paraId="0B39561D"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 xml:space="preserve">13. Stewart A, Marfell-Jones M, Olds T, De Ridder J. International Standards for Anthropometric Assessment. Potchefstroom, South Africa, ISAK. 2011 Jan;137. </w:t>
      </w:r>
    </w:p>
    <w:p w14:paraId="31A95B06"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 xml:space="preserve">14. Pereira LA, Nimphius S, Kobal R, Kitamura K, Turisco LAL, Orsi RC, et al. Relationship Between Change of Direction, Speed, and Power in Male and Female  National Olympic Team </w:t>
      </w:r>
      <w:r w:rsidRPr="007206ED">
        <w:rPr>
          <w:rFonts w:ascii="Arial" w:hAnsi="Arial" w:cs="Arial"/>
          <w:sz w:val="22"/>
          <w:lang w:val="en-US"/>
        </w:rPr>
        <w:t xml:space="preserve">Handball Athletes. J strength Cond Res. 2018 Oct;32(10):2987–94. </w:t>
      </w:r>
    </w:p>
    <w:p w14:paraId="4915B4E8" w14:textId="12FFCDAC"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15. G; Borg, H; Löllgen. Borg’s Perceived Exertion and Pain Scales. Med Sci Sport Exerc [Internet]. 1998 Sep</w:t>
      </w:r>
      <w:proofErr w:type="gramStart"/>
      <w:r w:rsidRPr="007206ED">
        <w:rPr>
          <w:rFonts w:ascii="Arial" w:hAnsi="Arial" w:cs="Arial"/>
          <w:sz w:val="22"/>
          <w:lang w:val="en-US"/>
        </w:rPr>
        <w:t>;30</w:t>
      </w:r>
      <w:proofErr w:type="gramEnd"/>
      <w:r w:rsidRPr="007206ED">
        <w:rPr>
          <w:rFonts w:ascii="Arial" w:hAnsi="Arial" w:cs="Arial"/>
          <w:sz w:val="22"/>
          <w:lang w:val="en-US"/>
        </w:rPr>
        <w:t xml:space="preserve">(9):1461. </w:t>
      </w:r>
    </w:p>
    <w:p w14:paraId="60CA018E" w14:textId="77777777"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lang w:val="en-US"/>
        </w:rPr>
        <w:t xml:space="preserve">16. Moreira DG, Costello JT, Brito CJ, Adamczyk JG, Ammer K, Bach AJE, et al. Thermographic imaging in sports and exercise medicine: A Delphi study and consensus statement on the measurement of human skin temperature. J Therm Biol. 2017;69(5189):155–62. </w:t>
      </w:r>
    </w:p>
    <w:p w14:paraId="40AAA1DE"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lang w:val="en-US"/>
        </w:rPr>
        <w:t xml:space="preserve">17. Ring EFJ, Ammer K. The technique of infrared imaging in medicine. </w:t>
      </w:r>
      <w:r w:rsidRPr="007206ED">
        <w:rPr>
          <w:rFonts w:ascii="Arial" w:hAnsi="Arial" w:cs="Arial"/>
          <w:sz w:val="22"/>
        </w:rPr>
        <w:t xml:space="preserve">Infrared Imaging A Caseb Clin Med. 2015; </w:t>
      </w:r>
    </w:p>
    <w:p w14:paraId="6D109019" w14:textId="77777777" w:rsidR="00F7272E" w:rsidRPr="007206ED"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rPr>
        <w:t xml:space="preserve">18. Daameche H, Zampieri Ipolito M, Chieregato Matheus JP. Indicadores de lesão e inflamação muscular em atletas -revisão integrativa da literatura. Rev Educ em Saúde. 2018;6(1):90–8. </w:t>
      </w:r>
    </w:p>
    <w:p w14:paraId="2F74EFBE" w14:textId="7232EC19"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rPr>
        <w:t xml:space="preserve">19. Brun G. Percentuais de frequência cardíaca máxima, consumo máximo de oxigênio e pico de velocidade em atletas de futebol e futsal: comparação entre testes de campo e laboratório. Diss mestrado Programa Pós-Graduação em Educ Física, UFSC, Florianópolis [Internet]. </w:t>
      </w:r>
      <w:r w:rsidRPr="007206ED">
        <w:rPr>
          <w:rFonts w:ascii="Arial" w:hAnsi="Arial" w:cs="Arial"/>
          <w:sz w:val="22"/>
          <w:lang w:val="en-US"/>
        </w:rPr>
        <w:t>2009</w:t>
      </w:r>
      <w:proofErr w:type="gramStart"/>
      <w:r w:rsidRPr="007206ED">
        <w:rPr>
          <w:rFonts w:ascii="Arial" w:hAnsi="Arial" w:cs="Arial"/>
          <w:sz w:val="22"/>
          <w:lang w:val="en-US"/>
        </w:rPr>
        <w:t>;369</w:t>
      </w:r>
      <w:proofErr w:type="gramEnd"/>
      <w:r w:rsidRPr="007206ED">
        <w:rPr>
          <w:rFonts w:ascii="Arial" w:hAnsi="Arial" w:cs="Arial"/>
          <w:sz w:val="22"/>
          <w:lang w:val="en-US"/>
        </w:rPr>
        <w:t xml:space="preserve">(1):1–59. </w:t>
      </w:r>
    </w:p>
    <w:p w14:paraId="341E0BCA" w14:textId="13D5C492" w:rsidR="00F7272E" w:rsidRPr="007206ED" w:rsidRDefault="00F7272E" w:rsidP="007206ED">
      <w:pPr>
        <w:pStyle w:val="Refernciasibliogrficas"/>
        <w:spacing w:before="120" w:after="120" w:line="240" w:lineRule="auto"/>
        <w:ind w:left="284" w:hanging="284"/>
        <w:rPr>
          <w:rFonts w:ascii="Arial" w:hAnsi="Arial" w:cs="Arial"/>
          <w:sz w:val="22"/>
          <w:lang w:val="en-US"/>
        </w:rPr>
      </w:pPr>
      <w:r w:rsidRPr="007206ED">
        <w:rPr>
          <w:rFonts w:ascii="Arial" w:hAnsi="Arial" w:cs="Arial"/>
          <w:sz w:val="22"/>
        </w:rPr>
        <w:t xml:space="preserve">20. Floriano LT, Ortiz JG, de Souza AR, Liberali R, Navarro F, Abad CCC. Influence of a training season on peak velocity and the anaerobic threshold football players/Influencia de uma temporada no pico de velocidade e no limiar anaerobio de atletas de futebol. </w:t>
      </w:r>
      <w:r w:rsidRPr="007206ED">
        <w:rPr>
          <w:rFonts w:ascii="Arial" w:hAnsi="Arial" w:cs="Arial"/>
          <w:sz w:val="22"/>
          <w:lang w:val="en-US"/>
        </w:rPr>
        <w:t>Rev Bras Futsal e Futeb [Internet]. 2009 Oct 9</w:t>
      </w:r>
      <w:proofErr w:type="gramStart"/>
      <w:r w:rsidRPr="007206ED">
        <w:rPr>
          <w:rFonts w:ascii="Arial" w:hAnsi="Arial" w:cs="Arial"/>
          <w:sz w:val="22"/>
          <w:lang w:val="en-US"/>
        </w:rPr>
        <w:t>;1:259</w:t>
      </w:r>
      <w:proofErr w:type="gramEnd"/>
      <w:r w:rsidR="0081024F">
        <w:rPr>
          <w:rFonts w:ascii="Arial" w:hAnsi="Arial" w:cs="Arial"/>
          <w:sz w:val="22"/>
          <w:lang w:val="en-US"/>
        </w:rPr>
        <w:t>-267</w:t>
      </w:r>
    </w:p>
    <w:p w14:paraId="7FB70DF5" w14:textId="5E7F7128" w:rsidR="00F7272E" w:rsidRDefault="00F7272E" w:rsidP="007206ED">
      <w:pPr>
        <w:pStyle w:val="Refernciasibliogrficas"/>
        <w:spacing w:before="120" w:after="120" w:line="240" w:lineRule="auto"/>
        <w:ind w:left="284" w:hanging="284"/>
        <w:rPr>
          <w:rFonts w:ascii="Arial" w:hAnsi="Arial" w:cs="Arial"/>
          <w:sz w:val="22"/>
        </w:rPr>
      </w:pPr>
      <w:r w:rsidRPr="007206ED">
        <w:rPr>
          <w:rFonts w:ascii="Arial" w:hAnsi="Arial" w:cs="Arial"/>
          <w:sz w:val="22"/>
        </w:rPr>
        <w:t xml:space="preserve">21. Manoel F de AT. Treinamento prescrito pela velocidade pico e velocidade referente à ocorrência do consumo máximo de oxigênio para corredores de endurance moderadamente treinados. Diss (Mestrado em Educ Física) – Cent Ciências da Saúde Univ Estadual Mar Mar 2016 RESUMO. 2016; </w:t>
      </w:r>
    </w:p>
    <w:p w14:paraId="5A2501D7" w14:textId="79867855" w:rsidR="0081024F" w:rsidRDefault="0081024F" w:rsidP="007206ED">
      <w:pPr>
        <w:pStyle w:val="Refernciasibliogrficas"/>
        <w:spacing w:before="120" w:after="120" w:line="240" w:lineRule="auto"/>
        <w:ind w:left="284" w:hanging="284"/>
        <w:rPr>
          <w:rFonts w:ascii="Arial" w:hAnsi="Arial" w:cs="Arial"/>
          <w:sz w:val="22"/>
        </w:rPr>
      </w:pPr>
    </w:p>
    <w:p w14:paraId="40003AF5" w14:textId="295384F9" w:rsidR="00F7272E" w:rsidRPr="007206ED" w:rsidRDefault="00F7272E" w:rsidP="007206ED">
      <w:pPr>
        <w:pStyle w:val="Refernciasibliogrficas"/>
        <w:spacing w:before="120" w:after="120" w:line="240" w:lineRule="auto"/>
        <w:ind w:left="284" w:hanging="284"/>
        <w:rPr>
          <w:rFonts w:ascii="Arial" w:hAnsi="Arial" w:cs="Arial"/>
          <w:sz w:val="22"/>
        </w:rPr>
      </w:pPr>
    </w:p>
    <w:p w14:paraId="63E2B114" w14:textId="77777777" w:rsidR="00DB0780" w:rsidRPr="007206ED" w:rsidRDefault="00F7272E" w:rsidP="003E42EB">
      <w:pPr>
        <w:pStyle w:val="Refernciasibliogrficas"/>
        <w:spacing w:before="120" w:after="120" w:line="240" w:lineRule="auto"/>
        <w:rPr>
          <w:rFonts w:ascii="Arial" w:hAnsi="Arial" w:cs="Arial"/>
          <w:sz w:val="22"/>
        </w:rPr>
      </w:pPr>
      <w:r w:rsidRPr="007206ED">
        <w:rPr>
          <w:rFonts w:ascii="Arial" w:hAnsi="Arial" w:cs="Arial"/>
          <w:sz w:val="22"/>
        </w:rPr>
        <w:fldChar w:fldCharType="end"/>
      </w:r>
    </w:p>
    <w:sectPr w:rsidR="00DB0780" w:rsidRPr="007206ED" w:rsidSect="003E42EB">
      <w:type w:val="continuous"/>
      <w:pgSz w:w="11906" w:h="16838" w:code="9"/>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4C32C" w14:textId="77777777" w:rsidR="00101695" w:rsidRDefault="00101695" w:rsidP="00722BDE">
      <w:pPr>
        <w:spacing w:after="0" w:line="240" w:lineRule="auto"/>
      </w:pPr>
      <w:r>
        <w:separator/>
      </w:r>
    </w:p>
  </w:endnote>
  <w:endnote w:type="continuationSeparator" w:id="0">
    <w:p w14:paraId="2FE23937" w14:textId="77777777" w:rsidR="00101695" w:rsidRDefault="00101695" w:rsidP="0072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E0000AFF" w:usb1="5000217F" w:usb2="00000021" w:usb3="00000000" w:csb0="0000019F" w:csb1="00000000"/>
  </w:font>
  <w:font w:name="Raleway">
    <w:altName w:val="Arial"/>
    <w:charset w:val="00"/>
    <w:family w:val="auto"/>
    <w:pitch w:val="variable"/>
    <w:sig w:usb0="A00002FF" w:usb1="5000205B"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9397" w14:textId="079E4DBD" w:rsidR="003929D3" w:rsidRPr="00211B75" w:rsidRDefault="003929D3" w:rsidP="00C07C33">
    <w:pPr>
      <w:pStyle w:val="Cabealhoerodap"/>
      <w:rPr>
        <w:lang w:val="en-US"/>
      </w:rPr>
    </w:pPr>
    <w:r>
      <w:fldChar w:fldCharType="begin"/>
    </w:r>
    <w:r w:rsidRPr="00211B75">
      <w:rPr>
        <w:lang w:val="en-US"/>
      </w:rPr>
      <w:instrText>PAGE   \* MERGEFORMAT</w:instrText>
    </w:r>
    <w:r>
      <w:fldChar w:fldCharType="separate"/>
    </w:r>
    <w:r w:rsidRPr="006F7D0C">
      <w:rPr>
        <w:lang w:val="en-US"/>
      </w:rPr>
      <w:t>2</w:t>
    </w:r>
    <w:r>
      <w:fldChar w:fldCharType="end"/>
    </w:r>
    <w:r>
      <w:ptab w:relativeTo="margin" w:alignment="center" w:leader="none"/>
    </w:r>
    <w:r>
      <w:ptab w:relativeTo="margin" w:alignment="right" w:leader="none"/>
    </w:r>
    <w:r w:rsidRPr="00211B75">
      <w:rPr>
        <w:lang w:val="en-US"/>
      </w:rPr>
      <w:t>Pan Am J Med Thermol 1(</w:t>
    </w:r>
    <w:r>
      <w:fldChar w:fldCharType="begin"/>
    </w:r>
    <w:r w:rsidRPr="00211B75">
      <w:rPr>
        <w:lang w:val="en-US"/>
      </w:rPr>
      <w:instrText>PAGE   \* MERGEFORMAT</w:instrText>
    </w:r>
    <w:r>
      <w:fldChar w:fldCharType="separate"/>
    </w:r>
    <w:r>
      <w:rPr>
        <w:lang w:val="en-US"/>
      </w:rPr>
      <w:t>8</w:t>
    </w:r>
    <w:r>
      <w:fldChar w:fldCharType="end"/>
    </w:r>
    <w:r>
      <w:ptab w:relativeTo="margin" w:alignment="center" w:leader="none"/>
    </w:r>
    <w:r>
      <w:ptab w:relativeTo="margin" w:alignment="right" w:leader="none"/>
    </w:r>
    <w:r w:rsidRPr="00211B75">
      <w:rPr>
        <w:lang w:val="en-US"/>
      </w:rPr>
      <w:t>Pan Am J Med Thermol 1(1):1-4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IntenseReference"/>
        <w:rFonts w:ascii="Arial" w:hAnsi="Arial" w:cs="Arial"/>
      </w:rPr>
      <w:id w:val="-1497411978"/>
      <w:docPartObj>
        <w:docPartGallery w:val="Page Numbers (Bottom of Page)"/>
        <w:docPartUnique/>
      </w:docPartObj>
    </w:sdtPr>
    <w:sdtEndPr>
      <w:rPr>
        <w:rStyle w:val="IntenseReference"/>
        <w:rFonts w:ascii="Times New Roman" w:hAnsi="Times New Roman" w:cs="Times New Roman"/>
        <w:b w:val="0"/>
        <w:bCs w:val="0"/>
        <w:color w:val="9B2D1F" w:themeColor="accent2"/>
        <w:sz w:val="20"/>
        <w:szCs w:val="24"/>
      </w:rPr>
    </w:sdtEndPr>
    <w:sdtContent>
      <w:p w14:paraId="37558D3D" w14:textId="2FCDE0B7" w:rsidR="003929D3" w:rsidRDefault="003929D3" w:rsidP="006F7D0C">
        <w:pPr>
          <w:pStyle w:val="Footer"/>
          <w:pBdr>
            <w:bottom w:val="single" w:sz="12" w:space="1" w:color="auto"/>
          </w:pBdr>
          <w:tabs>
            <w:tab w:val="clear" w:pos="8504"/>
            <w:tab w:val="right" w:pos="8931"/>
          </w:tabs>
          <w:ind w:firstLine="0"/>
          <w:rPr>
            <w:rStyle w:val="IntenseReference"/>
            <w:rFonts w:ascii="Arial" w:hAnsi="Arial" w:cs="Arial"/>
          </w:rPr>
        </w:pPr>
      </w:p>
      <w:p w14:paraId="18258B3E" w14:textId="7184B4D6" w:rsidR="003929D3" w:rsidRPr="003B0CF9" w:rsidRDefault="003929D3" w:rsidP="003B0CF9">
        <w:pPr>
          <w:tabs>
            <w:tab w:val="left" w:pos="142"/>
            <w:tab w:val="left" w:pos="4111"/>
          </w:tabs>
          <w:spacing w:before="120" w:after="120" w:line="240" w:lineRule="auto"/>
          <w:ind w:left="-426" w:firstLine="0"/>
          <w:jc w:val="right"/>
          <w:rPr>
            <w:rStyle w:val="IntenseReference"/>
            <w:rFonts w:ascii="Times New Roman" w:hAnsi="Times New Roman" w:cs="Times New Roman"/>
            <w:b w:val="0"/>
            <w:bCs w:val="0"/>
            <w:color w:val="9B2D1F" w:themeColor="accent2"/>
            <w:sz w:val="20"/>
            <w:szCs w:val="24"/>
            <w:lang w:val="en-US"/>
          </w:rPr>
        </w:pPr>
        <w:r w:rsidRPr="003B0CF9">
          <w:rPr>
            <w:rFonts w:ascii="Arial" w:hAnsi="Arial" w:cs="Arial"/>
            <w:b/>
            <w:bCs/>
            <w:color w:val="9B2D1F" w:themeColor="accent2"/>
            <w:sz w:val="24"/>
            <w:szCs w:val="32"/>
            <w:lang w:val="en-US"/>
          </w:rPr>
          <w:t xml:space="preserve">Pan Am J Med </w:t>
        </w:r>
        <w:proofErr w:type="spellStart"/>
        <w:r w:rsidRPr="003B0CF9">
          <w:rPr>
            <w:rFonts w:ascii="Arial" w:hAnsi="Arial" w:cs="Arial"/>
            <w:b/>
            <w:bCs/>
            <w:color w:val="9B2D1F" w:themeColor="accent2"/>
            <w:sz w:val="24"/>
            <w:szCs w:val="32"/>
            <w:lang w:val="en-US"/>
          </w:rPr>
          <w:t>Thermol</w:t>
        </w:r>
        <w:proofErr w:type="spellEnd"/>
        <w:r w:rsidRPr="003B0CF9">
          <w:rPr>
            <w:rFonts w:ascii="Arial" w:hAnsi="Arial" w:cs="Arial"/>
            <w:b/>
            <w:bCs/>
            <w:color w:val="9B2D1F" w:themeColor="accent2"/>
            <w:sz w:val="24"/>
            <w:szCs w:val="32"/>
            <w:lang w:val="en-US"/>
          </w:rPr>
          <w:t xml:space="preserve"> 10: e2023001</w:t>
        </w:r>
        <w:r w:rsidRPr="003B0CF9">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Pr>
            <w:rStyle w:val="IntenseReference"/>
            <w:rFonts w:ascii="Times New Roman" w:hAnsi="Times New Roman" w:cs="Times New Roman"/>
            <w:color w:val="9B2D1F" w:themeColor="accent2"/>
            <w:sz w:val="20"/>
            <w:szCs w:val="24"/>
            <w:lang w:val="en-US"/>
          </w:rPr>
          <w:tab/>
        </w:r>
        <w:r w:rsidRPr="003B0CF9">
          <w:rPr>
            <w:rStyle w:val="IntenseReference"/>
            <w:rFonts w:ascii="Times New Roman" w:hAnsi="Times New Roman" w:cs="Times New Roman"/>
            <w:color w:val="9B2D1F" w:themeColor="accent2"/>
            <w:sz w:val="24"/>
            <w:szCs w:val="32"/>
            <w:lang w:val="en-US"/>
          </w:rPr>
          <w:tab/>
        </w:r>
        <w:r w:rsidRPr="003B0CF9">
          <w:rPr>
            <w:rStyle w:val="IntenseReference"/>
            <w:rFonts w:ascii="Times New Roman" w:hAnsi="Times New Roman" w:cs="Times New Roman"/>
            <w:color w:val="9B2D1F" w:themeColor="accent2"/>
            <w:sz w:val="24"/>
            <w:szCs w:val="32"/>
          </w:rPr>
          <w:fldChar w:fldCharType="begin"/>
        </w:r>
        <w:r w:rsidRPr="003B0CF9">
          <w:rPr>
            <w:rStyle w:val="IntenseReference"/>
            <w:rFonts w:ascii="Times New Roman" w:hAnsi="Times New Roman" w:cs="Times New Roman"/>
            <w:color w:val="9B2D1F" w:themeColor="accent2"/>
            <w:sz w:val="24"/>
            <w:szCs w:val="32"/>
            <w:lang w:val="en-US"/>
          </w:rPr>
          <w:instrText>PAGE   \* MERGEFORMAT</w:instrText>
        </w:r>
        <w:r w:rsidRPr="003B0CF9">
          <w:rPr>
            <w:rStyle w:val="IntenseReference"/>
            <w:rFonts w:ascii="Times New Roman" w:hAnsi="Times New Roman" w:cs="Times New Roman"/>
            <w:color w:val="9B2D1F" w:themeColor="accent2"/>
            <w:sz w:val="24"/>
            <w:szCs w:val="32"/>
          </w:rPr>
          <w:fldChar w:fldCharType="separate"/>
        </w:r>
        <w:r w:rsidR="003E42EB">
          <w:rPr>
            <w:rStyle w:val="IntenseReference"/>
            <w:rFonts w:ascii="Times New Roman" w:hAnsi="Times New Roman" w:cs="Times New Roman"/>
            <w:noProof/>
            <w:color w:val="9B2D1F" w:themeColor="accent2"/>
            <w:sz w:val="24"/>
            <w:szCs w:val="32"/>
            <w:lang w:val="en-US"/>
          </w:rPr>
          <w:t>5</w:t>
        </w:r>
        <w:r w:rsidRPr="003B0CF9">
          <w:rPr>
            <w:rStyle w:val="IntenseReference"/>
            <w:rFonts w:ascii="Times New Roman" w:hAnsi="Times New Roman" w:cs="Times New Roman"/>
            <w:color w:val="9B2D1F" w:themeColor="accent2"/>
            <w:sz w:val="24"/>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C1BB" w14:textId="77777777" w:rsidR="00101695" w:rsidRDefault="00101695" w:rsidP="00722BDE">
      <w:pPr>
        <w:spacing w:after="0" w:line="240" w:lineRule="auto"/>
      </w:pPr>
      <w:bookmarkStart w:id="0" w:name="_Hlk484519459"/>
      <w:bookmarkEnd w:id="0"/>
      <w:r>
        <w:separator/>
      </w:r>
    </w:p>
  </w:footnote>
  <w:footnote w:type="continuationSeparator" w:id="0">
    <w:p w14:paraId="776BED8D" w14:textId="77777777" w:rsidR="00101695" w:rsidRDefault="00101695" w:rsidP="0072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EB84" w14:textId="75AC3CC9" w:rsidR="003929D3" w:rsidRPr="00211B75" w:rsidRDefault="003929D3" w:rsidP="00B207EC">
    <w:pPr>
      <w:pStyle w:val="Cabealhoerodap"/>
      <w:jc w:val="right"/>
      <w:rPr>
        <w:lang w:val="en-US"/>
      </w:rPr>
    </w:pPr>
    <w:r w:rsidRPr="00211B75">
      <w:rPr>
        <w:lang w:val="en-US"/>
      </w:rPr>
      <w:t>Pan American Journal of Medical Thermology</w:t>
    </w:r>
  </w:p>
  <w:p w14:paraId="65C1FDDE" w14:textId="77777777" w:rsidR="003929D3" w:rsidRPr="002315DB" w:rsidRDefault="003929D3" w:rsidP="00B207EC">
    <w:pPr>
      <w:pStyle w:val="Cabealhoerodap"/>
      <w:jc w:val="right"/>
    </w:pPr>
    <w:r>
      <w:t>DOI: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D46D" w14:textId="3DE20584" w:rsidR="003929D3" w:rsidRPr="0063539A" w:rsidRDefault="003929D3" w:rsidP="00C07C33">
    <w:pPr>
      <w:pStyle w:val="Cabealhoerodap"/>
      <w:rPr>
        <w:color w:val="9B2D1F" w:themeColor="accent2"/>
        <w:lang w:val="en-US"/>
      </w:rPr>
    </w:pPr>
    <w:r w:rsidRPr="0063539A">
      <w:rPr>
        <w:color w:val="9B2D1F" w:themeColor="accent2"/>
        <w:sz w:val="20"/>
        <w:szCs w:val="28"/>
      </w:rPr>
      <w:drawing>
        <wp:anchor distT="0" distB="0" distL="114300" distR="114300" simplePos="0" relativeHeight="251672576" behindDoc="1" locked="0" layoutInCell="1" allowOverlap="1" wp14:anchorId="0F1E5BA2" wp14:editId="4951BC21">
          <wp:simplePos x="0" y="0"/>
          <wp:positionH relativeFrom="column">
            <wp:posOffset>5106035</wp:posOffset>
          </wp:positionH>
          <wp:positionV relativeFrom="page">
            <wp:posOffset>155066</wp:posOffset>
          </wp:positionV>
          <wp:extent cx="1029970" cy="683260"/>
          <wp:effectExtent l="0" t="0" r="0" b="0"/>
          <wp:wrapSquare wrapText="bothSides"/>
          <wp:docPr id="8" name="Imagem 2" descr="C:\Users\B154 PLUS\AppData\Local\Microsoft\Windows\INetCache\Content.Word\paj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54 PLUS\AppData\Local\Microsoft\Windows\INetCache\Content.Word\pajm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97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39A">
      <w:rPr>
        <w:rStyle w:val="Strong"/>
        <w:rFonts w:ascii="Arial" w:hAnsi="Arial" w:cs="Arial"/>
        <w:b/>
        <w:bCs w:val="0"/>
        <w:color w:val="9B2D1F" w:themeColor="accent2"/>
        <w:sz w:val="28"/>
        <w:szCs w:val="40"/>
        <w:lang w:val="en-US"/>
      </w:rPr>
      <w:t>Pan American Journal of Medical Thermology</w:t>
    </w:r>
    <w:r>
      <w:rPr>
        <w:rFonts w:ascii="Arial" w:hAnsi="Arial" w:cs="Arial"/>
        <w:b w:val="0"/>
        <w:bCs/>
        <w:color w:val="9B2D1F" w:themeColor="accent2"/>
        <w:sz w:val="28"/>
        <w:szCs w:val="40"/>
        <w:lang w:val="en-US"/>
      </w:rPr>
      <w:t xml:space="preserve"> </w:t>
    </w:r>
    <w:r w:rsidRPr="0063539A">
      <w:rPr>
        <w:rFonts w:ascii="Arial" w:hAnsi="Arial" w:cs="Arial"/>
        <w:b w:val="0"/>
        <w:bCs/>
        <w:color w:val="9B2D1F" w:themeColor="accent2"/>
        <w:sz w:val="20"/>
        <w:szCs w:val="28"/>
        <w:lang w:val="en-US"/>
      </w:rPr>
      <w:t>(ISSN</w:t>
    </w:r>
    <w:r w:rsidRPr="0063539A">
      <w:rPr>
        <w:rStyle w:val="apple-converted-space"/>
        <w:rFonts w:ascii="Arial" w:hAnsi="Arial" w:cs="Arial"/>
        <w:b w:val="0"/>
        <w:bCs/>
        <w:color w:val="9B2D1F" w:themeColor="accent2"/>
        <w:sz w:val="20"/>
        <w:szCs w:val="28"/>
        <w:lang w:val="en-US"/>
      </w:rPr>
      <w:t> </w:t>
    </w:r>
    <w:r w:rsidRPr="0063539A">
      <w:rPr>
        <w:rFonts w:ascii="Arial" w:hAnsi="Arial" w:cs="Arial"/>
        <w:b w:val="0"/>
        <w:bCs/>
        <w:color w:val="9B2D1F" w:themeColor="accent2"/>
        <w:sz w:val="20"/>
        <w:szCs w:val="28"/>
        <w:lang w:val="en-US"/>
      </w:rPr>
      <w:t>2358-4696)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74D"/>
    <w:multiLevelType w:val="hybridMultilevel"/>
    <w:tmpl w:val="FCA879D4"/>
    <w:lvl w:ilvl="0" w:tplc="3BD4B7F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1DB30178"/>
    <w:multiLevelType w:val="hybridMultilevel"/>
    <w:tmpl w:val="148ED0CC"/>
    <w:lvl w:ilvl="0" w:tplc="0F1873E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983984"/>
    <w:multiLevelType w:val="hybridMultilevel"/>
    <w:tmpl w:val="518CE3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80"/>
    <w:rsid w:val="00015FA9"/>
    <w:rsid w:val="00067AE5"/>
    <w:rsid w:val="000F44D6"/>
    <w:rsid w:val="00101695"/>
    <w:rsid w:val="001504B5"/>
    <w:rsid w:val="001A02E7"/>
    <w:rsid w:val="001A783A"/>
    <w:rsid w:val="001C0DC3"/>
    <w:rsid w:val="00211B75"/>
    <w:rsid w:val="002315DB"/>
    <w:rsid w:val="00245C46"/>
    <w:rsid w:val="00262441"/>
    <w:rsid w:val="0026709A"/>
    <w:rsid w:val="0028069A"/>
    <w:rsid w:val="002C73C3"/>
    <w:rsid w:val="003323DA"/>
    <w:rsid w:val="003414BF"/>
    <w:rsid w:val="003422FC"/>
    <w:rsid w:val="00352A97"/>
    <w:rsid w:val="003929D3"/>
    <w:rsid w:val="003B0CF9"/>
    <w:rsid w:val="003C3D32"/>
    <w:rsid w:val="003E42EB"/>
    <w:rsid w:val="00457E54"/>
    <w:rsid w:val="004911B2"/>
    <w:rsid w:val="004B00A4"/>
    <w:rsid w:val="004D2762"/>
    <w:rsid w:val="00524E37"/>
    <w:rsid w:val="005453BF"/>
    <w:rsid w:val="00555C13"/>
    <w:rsid w:val="005C768E"/>
    <w:rsid w:val="0063539A"/>
    <w:rsid w:val="00642586"/>
    <w:rsid w:val="006605C4"/>
    <w:rsid w:val="006A78CD"/>
    <w:rsid w:val="006E4830"/>
    <w:rsid w:val="006F7D0C"/>
    <w:rsid w:val="007206ED"/>
    <w:rsid w:val="00722BDE"/>
    <w:rsid w:val="00750DD9"/>
    <w:rsid w:val="007603D9"/>
    <w:rsid w:val="00784CEC"/>
    <w:rsid w:val="0081024F"/>
    <w:rsid w:val="00847C30"/>
    <w:rsid w:val="008E4A4F"/>
    <w:rsid w:val="00934113"/>
    <w:rsid w:val="00940205"/>
    <w:rsid w:val="00972D18"/>
    <w:rsid w:val="009C20B6"/>
    <w:rsid w:val="009C5F2F"/>
    <w:rsid w:val="009D394D"/>
    <w:rsid w:val="00A445CF"/>
    <w:rsid w:val="00A757D5"/>
    <w:rsid w:val="00AD1719"/>
    <w:rsid w:val="00AF0CB2"/>
    <w:rsid w:val="00B207EC"/>
    <w:rsid w:val="00B866A4"/>
    <w:rsid w:val="00BE41F2"/>
    <w:rsid w:val="00BE5A8E"/>
    <w:rsid w:val="00BF73F0"/>
    <w:rsid w:val="00C07C33"/>
    <w:rsid w:val="00C21CA7"/>
    <w:rsid w:val="00C25510"/>
    <w:rsid w:val="00C8710D"/>
    <w:rsid w:val="00CA5AED"/>
    <w:rsid w:val="00CF66EF"/>
    <w:rsid w:val="00D0518F"/>
    <w:rsid w:val="00D218EC"/>
    <w:rsid w:val="00D22BA2"/>
    <w:rsid w:val="00D534F5"/>
    <w:rsid w:val="00D61C03"/>
    <w:rsid w:val="00DB0780"/>
    <w:rsid w:val="00E5319D"/>
    <w:rsid w:val="00E71492"/>
    <w:rsid w:val="00EC4731"/>
    <w:rsid w:val="00F008F4"/>
    <w:rsid w:val="00F0324B"/>
    <w:rsid w:val="00F061CE"/>
    <w:rsid w:val="00F46517"/>
    <w:rsid w:val="00F7272E"/>
    <w:rsid w:val="00FC6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3E28"/>
  <w15:docId w15:val="{99127FE8-160E-4F49-BFAF-0F3573CA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33"/>
    <w:pPr>
      <w:ind w:firstLine="284"/>
      <w:jc w:val="both"/>
    </w:pPr>
    <w:rPr>
      <w:sz w:val="18"/>
    </w:rPr>
  </w:style>
  <w:style w:type="paragraph" w:styleId="Heading1">
    <w:name w:val="heading 1"/>
    <w:basedOn w:val="Normal"/>
    <w:next w:val="Normal"/>
    <w:link w:val="Heading1Char"/>
    <w:uiPriority w:val="9"/>
    <w:qFormat/>
    <w:rsid w:val="00972D18"/>
    <w:pPr>
      <w:keepNext/>
      <w:keepLines/>
      <w:spacing w:after="0"/>
      <w:ind w:firstLine="0"/>
      <w:outlineLvl w:val="0"/>
    </w:pPr>
    <w:rPr>
      <w:rFonts w:asciiTheme="majorHAnsi" w:eastAsiaTheme="majorEastAsia" w:hAnsiTheme="majorHAnsi" w:cstheme="majorBidi"/>
      <w:caps/>
      <w:color w:val="9D3511" w:themeColor="accent1" w:themeShade="BF"/>
      <w:sz w:val="22"/>
      <w:szCs w:val="32"/>
    </w:rPr>
  </w:style>
  <w:style w:type="paragraph" w:styleId="Heading2">
    <w:name w:val="heading 2"/>
    <w:basedOn w:val="Normal"/>
    <w:next w:val="Normal"/>
    <w:link w:val="Heading2Char"/>
    <w:uiPriority w:val="9"/>
    <w:unhideWhenUsed/>
    <w:qFormat/>
    <w:rsid w:val="00CF66EF"/>
    <w:pPr>
      <w:keepNext/>
      <w:keepLines/>
      <w:spacing w:before="40" w:after="0"/>
      <w:ind w:firstLine="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18"/>
    <w:rPr>
      <w:rFonts w:asciiTheme="majorHAnsi" w:eastAsiaTheme="majorEastAsia" w:hAnsiTheme="majorHAnsi" w:cstheme="majorBidi"/>
      <w:caps/>
      <w:color w:val="9D3511" w:themeColor="accent1" w:themeShade="BF"/>
      <w:szCs w:val="32"/>
    </w:rPr>
  </w:style>
  <w:style w:type="paragraph" w:styleId="Title">
    <w:name w:val="Title"/>
    <w:basedOn w:val="Normal"/>
    <w:next w:val="Normal"/>
    <w:link w:val="TitleChar"/>
    <w:uiPriority w:val="10"/>
    <w:qFormat/>
    <w:rsid w:val="00211B75"/>
    <w:pPr>
      <w:suppressAutoHyphens/>
      <w:spacing w:before="720" w:after="480" w:line="240" w:lineRule="auto"/>
      <w:ind w:firstLine="0"/>
      <w:contextualSpacing/>
      <w:jc w:val="left"/>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11B75"/>
    <w:rPr>
      <w:rFonts w:asciiTheme="majorHAnsi" w:eastAsiaTheme="majorEastAsia" w:hAnsiTheme="majorHAnsi" w:cstheme="majorBidi"/>
      <w:spacing w:val="-10"/>
      <w:kern w:val="28"/>
      <w:sz w:val="40"/>
      <w:szCs w:val="56"/>
    </w:rPr>
  </w:style>
  <w:style w:type="paragraph" w:styleId="ListParagraph">
    <w:name w:val="List Paragraph"/>
    <w:basedOn w:val="Normal"/>
    <w:link w:val="ListParagraphChar"/>
    <w:uiPriority w:val="34"/>
    <w:qFormat/>
    <w:rsid w:val="00DB0780"/>
    <w:pPr>
      <w:ind w:left="720"/>
      <w:contextualSpacing/>
    </w:pPr>
  </w:style>
  <w:style w:type="table" w:styleId="TableGrid">
    <w:name w:val="Table Grid"/>
    <w:basedOn w:val="TableNormal"/>
    <w:uiPriority w:val="39"/>
    <w:rsid w:val="00DB0780"/>
    <w:pPr>
      <w:spacing w:after="0" w:line="240" w:lineRule="auto"/>
    </w:pPr>
    <w:rPr>
      <w:rFonts w:eastAsiaTheme="minorEastAs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324B"/>
    <w:pPr>
      <w:spacing w:after="200" w:line="240" w:lineRule="auto"/>
    </w:pPr>
    <w:rPr>
      <w:iCs/>
      <w:szCs w:val="18"/>
    </w:rPr>
  </w:style>
  <w:style w:type="paragraph" w:styleId="Header">
    <w:name w:val="header"/>
    <w:basedOn w:val="Normal"/>
    <w:link w:val="HeaderChar"/>
    <w:uiPriority w:val="99"/>
    <w:unhideWhenUsed/>
    <w:rsid w:val="00722B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2BDE"/>
  </w:style>
  <w:style w:type="paragraph" w:styleId="Footer">
    <w:name w:val="footer"/>
    <w:basedOn w:val="Normal"/>
    <w:link w:val="FooterChar"/>
    <w:uiPriority w:val="99"/>
    <w:unhideWhenUsed/>
    <w:rsid w:val="00722B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2BDE"/>
  </w:style>
  <w:style w:type="character" w:customStyle="1" w:styleId="Heading2Char">
    <w:name w:val="Heading 2 Char"/>
    <w:basedOn w:val="DefaultParagraphFont"/>
    <w:link w:val="Heading2"/>
    <w:uiPriority w:val="9"/>
    <w:rsid w:val="00CF66EF"/>
    <w:rPr>
      <w:rFonts w:asciiTheme="majorHAnsi" w:eastAsiaTheme="majorEastAsia" w:hAnsiTheme="majorHAnsi" w:cstheme="majorBidi"/>
      <w:color w:val="9D3511" w:themeColor="accent1" w:themeShade="BF"/>
      <w:sz w:val="26"/>
      <w:szCs w:val="26"/>
    </w:rPr>
  </w:style>
  <w:style w:type="paragraph" w:styleId="Quote">
    <w:name w:val="Quote"/>
    <w:basedOn w:val="Normal"/>
    <w:next w:val="Normal"/>
    <w:link w:val="QuoteChar"/>
    <w:uiPriority w:val="29"/>
    <w:qFormat/>
    <w:rsid w:val="00BE41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41F2"/>
    <w:rPr>
      <w:i/>
      <w:iCs/>
      <w:color w:val="404040" w:themeColor="text1" w:themeTint="BF"/>
    </w:rPr>
  </w:style>
  <w:style w:type="paragraph" w:customStyle="1" w:styleId="Refernciasibliogrficas">
    <w:name w:val="Referências ibliográficas"/>
    <w:basedOn w:val="Normal"/>
    <w:link w:val="RefernciasibliogrficasChar"/>
    <w:qFormat/>
    <w:rsid w:val="00CF66EF"/>
    <w:pPr>
      <w:ind w:firstLine="0"/>
    </w:pPr>
    <w:rPr>
      <w:sz w:val="16"/>
    </w:rPr>
  </w:style>
  <w:style w:type="character" w:styleId="Strong">
    <w:name w:val="Strong"/>
    <w:basedOn w:val="DefaultParagraphFont"/>
    <w:uiPriority w:val="22"/>
    <w:qFormat/>
    <w:rsid w:val="000F44D6"/>
    <w:rPr>
      <w:b/>
      <w:bCs/>
    </w:rPr>
  </w:style>
  <w:style w:type="character" w:customStyle="1" w:styleId="RefernciasibliogrficasChar">
    <w:name w:val="Referências ibliográficas Char"/>
    <w:basedOn w:val="DefaultParagraphFont"/>
    <w:link w:val="Refernciasibliogrficas"/>
    <w:rsid w:val="00CF66EF"/>
    <w:rPr>
      <w:sz w:val="16"/>
    </w:rPr>
  </w:style>
  <w:style w:type="paragraph" w:customStyle="1" w:styleId="TextodaTabela">
    <w:name w:val="Texto da Tabela"/>
    <w:basedOn w:val="Normal"/>
    <w:link w:val="TextodaTabelaChar"/>
    <w:qFormat/>
    <w:rsid w:val="000F44D6"/>
    <w:pPr>
      <w:suppressAutoHyphens/>
      <w:spacing w:after="0" w:line="240" w:lineRule="auto"/>
      <w:ind w:firstLine="0"/>
      <w:jc w:val="center"/>
    </w:pPr>
    <w:rPr>
      <w:rFonts w:eastAsiaTheme="minorEastAsia"/>
      <w:sz w:val="14"/>
      <w:szCs w:val="24"/>
      <w:lang w:eastAsia="en-US"/>
    </w:rPr>
  </w:style>
  <w:style w:type="paragraph" w:customStyle="1" w:styleId="ResumoPT-BR">
    <w:name w:val="Resumo PT-BR"/>
    <w:basedOn w:val="Normal"/>
    <w:link w:val="ResumoPT-BRChar"/>
    <w:qFormat/>
    <w:rsid w:val="00F46517"/>
    <w:pPr>
      <w:spacing w:before="240"/>
    </w:pPr>
  </w:style>
  <w:style w:type="character" w:customStyle="1" w:styleId="TextodaTabelaChar">
    <w:name w:val="Texto da Tabela Char"/>
    <w:basedOn w:val="DefaultParagraphFont"/>
    <w:link w:val="TextodaTabela"/>
    <w:rsid w:val="000F44D6"/>
    <w:rPr>
      <w:rFonts w:eastAsiaTheme="minorEastAsia"/>
      <w:sz w:val="14"/>
      <w:szCs w:val="24"/>
      <w:lang w:eastAsia="en-US"/>
    </w:rPr>
  </w:style>
  <w:style w:type="paragraph" w:customStyle="1" w:styleId="ResumoenUS">
    <w:name w:val="Resumo en_US"/>
    <w:basedOn w:val="Normal"/>
    <w:link w:val="ResumoenUSChar"/>
    <w:qFormat/>
    <w:rsid w:val="00F46517"/>
    <w:pPr>
      <w:spacing w:before="240"/>
    </w:pPr>
    <w:rPr>
      <w:lang w:val="en-US"/>
    </w:rPr>
  </w:style>
  <w:style w:type="character" w:customStyle="1" w:styleId="ResumoPT-BRChar">
    <w:name w:val="Resumo PT-BR Char"/>
    <w:basedOn w:val="DefaultParagraphFont"/>
    <w:link w:val="ResumoPT-BR"/>
    <w:rsid w:val="00F46517"/>
    <w:rPr>
      <w:sz w:val="18"/>
    </w:rPr>
  </w:style>
  <w:style w:type="paragraph" w:customStyle="1" w:styleId="Cabealhoerodap">
    <w:name w:val="Cabeçalho e rodapé"/>
    <w:basedOn w:val="Refernciasibliogrficas"/>
    <w:link w:val="CabealhoerodapChar"/>
    <w:qFormat/>
    <w:rsid w:val="004911B2"/>
    <w:pPr>
      <w:tabs>
        <w:tab w:val="left" w:pos="5427"/>
      </w:tabs>
      <w:spacing w:after="0" w:line="240" w:lineRule="auto"/>
    </w:pPr>
    <w:rPr>
      <w:b/>
      <w:smallCaps/>
      <w:noProof/>
      <w:color w:val="FFFFFF" w:themeColor="background1"/>
    </w:rPr>
  </w:style>
  <w:style w:type="character" w:customStyle="1" w:styleId="ResumoenUSChar">
    <w:name w:val="Resumo en_US Char"/>
    <w:basedOn w:val="DefaultParagraphFont"/>
    <w:link w:val="ResumoenUS"/>
    <w:rsid w:val="00F46517"/>
    <w:rPr>
      <w:sz w:val="18"/>
      <w:lang w:val="en-US"/>
    </w:rPr>
  </w:style>
  <w:style w:type="character" w:customStyle="1" w:styleId="CabealhoerodapChar">
    <w:name w:val="Cabeçalho e rodapé Char"/>
    <w:basedOn w:val="RefernciasibliogrficasChar"/>
    <w:link w:val="Cabealhoerodap"/>
    <w:rsid w:val="004911B2"/>
    <w:rPr>
      <w:b/>
      <w:smallCaps/>
      <w:noProof/>
      <w:color w:val="FFFFFF" w:themeColor="background1"/>
      <w:sz w:val="16"/>
    </w:rPr>
  </w:style>
  <w:style w:type="paragraph" w:customStyle="1" w:styleId="Curriculos">
    <w:name w:val="Curriculos"/>
    <w:basedOn w:val="ListParagraph"/>
    <w:link w:val="CurriculosChar"/>
    <w:qFormat/>
    <w:rsid w:val="00211B75"/>
    <w:pPr>
      <w:spacing w:before="120" w:after="600"/>
      <w:ind w:left="0" w:firstLine="0"/>
    </w:pPr>
    <w:rPr>
      <w:sz w:val="14"/>
      <w:szCs w:val="16"/>
    </w:rPr>
  </w:style>
  <w:style w:type="paragraph" w:customStyle="1" w:styleId="Autores">
    <w:name w:val="Autores"/>
    <w:basedOn w:val="Normal"/>
    <w:link w:val="AutoresChar"/>
    <w:qFormat/>
    <w:rsid w:val="00F46517"/>
    <w:pPr>
      <w:spacing w:after="0"/>
      <w:ind w:firstLine="0"/>
      <w:jc w:val="left"/>
    </w:pPr>
  </w:style>
  <w:style w:type="character" w:customStyle="1" w:styleId="ListParagraphChar">
    <w:name w:val="List Paragraph Char"/>
    <w:basedOn w:val="DefaultParagraphFont"/>
    <w:link w:val="ListParagraph"/>
    <w:uiPriority w:val="34"/>
    <w:rsid w:val="00F46517"/>
    <w:rPr>
      <w:sz w:val="18"/>
    </w:rPr>
  </w:style>
  <w:style w:type="character" w:customStyle="1" w:styleId="CurriculosChar">
    <w:name w:val="Curriculos Char"/>
    <w:basedOn w:val="ListParagraphChar"/>
    <w:link w:val="Curriculos"/>
    <w:rsid w:val="00211B75"/>
    <w:rPr>
      <w:sz w:val="14"/>
      <w:szCs w:val="16"/>
    </w:rPr>
  </w:style>
  <w:style w:type="character" w:customStyle="1" w:styleId="AutoresChar">
    <w:name w:val="Autores Char"/>
    <w:basedOn w:val="DefaultParagraphFont"/>
    <w:link w:val="Autores"/>
    <w:rsid w:val="00F46517"/>
    <w:rPr>
      <w:sz w:val="18"/>
    </w:rPr>
  </w:style>
  <w:style w:type="paragraph" w:styleId="HTMLPreformatted">
    <w:name w:val="HTML Preformatted"/>
    <w:basedOn w:val="Normal"/>
    <w:link w:val="HTMLPreformattedChar"/>
    <w:uiPriority w:val="99"/>
    <w:semiHidden/>
    <w:unhideWhenUsed/>
    <w:rsid w:val="00C2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510"/>
    <w:rPr>
      <w:rFonts w:ascii="Courier New" w:eastAsia="Times New Roman" w:hAnsi="Courier New" w:cs="Courier New"/>
      <w:sz w:val="20"/>
      <w:szCs w:val="20"/>
    </w:rPr>
  </w:style>
  <w:style w:type="character" w:customStyle="1" w:styleId="y2iqfc">
    <w:name w:val="y2iqfc"/>
    <w:basedOn w:val="DefaultParagraphFont"/>
    <w:rsid w:val="00C25510"/>
  </w:style>
  <w:style w:type="character" w:customStyle="1" w:styleId="fontstyle01">
    <w:name w:val="fontstyle01"/>
    <w:basedOn w:val="DefaultParagraphFont"/>
    <w:rsid w:val="00C25510"/>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F0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CE"/>
    <w:rPr>
      <w:rFonts w:ascii="Tahoma" w:hAnsi="Tahoma" w:cs="Tahoma"/>
      <w:sz w:val="16"/>
      <w:szCs w:val="16"/>
    </w:rPr>
  </w:style>
  <w:style w:type="character" w:styleId="CommentReference">
    <w:name w:val="annotation reference"/>
    <w:basedOn w:val="DefaultParagraphFont"/>
    <w:uiPriority w:val="99"/>
    <w:semiHidden/>
    <w:unhideWhenUsed/>
    <w:rsid w:val="00D218EC"/>
    <w:rPr>
      <w:sz w:val="16"/>
      <w:szCs w:val="16"/>
    </w:rPr>
  </w:style>
  <w:style w:type="paragraph" w:styleId="CommentText">
    <w:name w:val="annotation text"/>
    <w:basedOn w:val="Normal"/>
    <w:link w:val="CommentTextChar"/>
    <w:uiPriority w:val="99"/>
    <w:semiHidden/>
    <w:unhideWhenUsed/>
    <w:rsid w:val="00D218EC"/>
    <w:pPr>
      <w:spacing w:line="240" w:lineRule="auto"/>
    </w:pPr>
    <w:rPr>
      <w:sz w:val="20"/>
      <w:szCs w:val="20"/>
    </w:rPr>
  </w:style>
  <w:style w:type="character" w:customStyle="1" w:styleId="CommentTextChar">
    <w:name w:val="Comment Text Char"/>
    <w:basedOn w:val="DefaultParagraphFont"/>
    <w:link w:val="CommentText"/>
    <w:uiPriority w:val="99"/>
    <w:semiHidden/>
    <w:rsid w:val="00D218EC"/>
    <w:rPr>
      <w:sz w:val="20"/>
      <w:szCs w:val="20"/>
    </w:rPr>
  </w:style>
  <w:style w:type="paragraph" w:styleId="CommentSubject">
    <w:name w:val="annotation subject"/>
    <w:basedOn w:val="CommentText"/>
    <w:next w:val="CommentText"/>
    <w:link w:val="CommentSubjectChar"/>
    <w:uiPriority w:val="99"/>
    <w:semiHidden/>
    <w:unhideWhenUsed/>
    <w:rsid w:val="00D218EC"/>
    <w:rPr>
      <w:b/>
      <w:bCs/>
    </w:rPr>
  </w:style>
  <w:style w:type="character" w:customStyle="1" w:styleId="CommentSubjectChar">
    <w:name w:val="Comment Subject Char"/>
    <w:basedOn w:val="CommentTextChar"/>
    <w:link w:val="CommentSubject"/>
    <w:uiPriority w:val="99"/>
    <w:semiHidden/>
    <w:rsid w:val="00D218EC"/>
    <w:rPr>
      <w:b/>
      <w:bCs/>
      <w:sz w:val="20"/>
      <w:szCs w:val="20"/>
    </w:rPr>
  </w:style>
  <w:style w:type="character" w:styleId="IntenseReference">
    <w:name w:val="Intense Reference"/>
    <w:basedOn w:val="DefaultParagraphFont"/>
    <w:uiPriority w:val="32"/>
    <w:qFormat/>
    <w:rsid w:val="006F7D0C"/>
    <w:rPr>
      <w:b/>
      <w:bCs/>
      <w:smallCaps/>
      <w:color w:val="D34817" w:themeColor="accent1"/>
      <w:spacing w:val="5"/>
    </w:rPr>
  </w:style>
  <w:style w:type="table" w:styleId="GridTable4-Accent2">
    <w:name w:val="Grid Table 4 Accent 2"/>
    <w:basedOn w:val="TableNormal"/>
    <w:uiPriority w:val="49"/>
    <w:rsid w:val="006605C4"/>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character" w:customStyle="1" w:styleId="apple-converted-space">
    <w:name w:val="apple-converted-space"/>
    <w:basedOn w:val="DefaultParagraphFont"/>
    <w:rsid w:val="004D2762"/>
  </w:style>
  <w:style w:type="table" w:styleId="GridTable1Light">
    <w:name w:val="Grid Table 1 Light"/>
    <w:basedOn w:val="TableNormal"/>
    <w:uiPriority w:val="46"/>
    <w:rsid w:val="003B0C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57E54"/>
    <w:rPr>
      <w:color w:val="0000FF"/>
      <w:u w:val="single"/>
    </w:rPr>
  </w:style>
  <w:style w:type="character" w:customStyle="1" w:styleId="UnresolvedMention">
    <w:name w:val="Unresolved Mention"/>
    <w:basedOn w:val="DefaultParagraphFont"/>
    <w:uiPriority w:val="99"/>
    <w:semiHidden/>
    <w:unhideWhenUsed/>
    <w:rsid w:val="0045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628">
      <w:bodyDiv w:val="1"/>
      <w:marLeft w:val="0"/>
      <w:marRight w:val="0"/>
      <w:marTop w:val="0"/>
      <w:marBottom w:val="0"/>
      <w:divBdr>
        <w:top w:val="none" w:sz="0" w:space="0" w:color="auto"/>
        <w:left w:val="none" w:sz="0" w:space="0" w:color="auto"/>
        <w:bottom w:val="none" w:sz="0" w:space="0" w:color="auto"/>
        <w:right w:val="none" w:sz="0" w:space="0" w:color="auto"/>
      </w:divBdr>
      <w:divsChild>
        <w:div w:id="527840492">
          <w:marLeft w:val="0"/>
          <w:marRight w:val="0"/>
          <w:marTop w:val="0"/>
          <w:marBottom w:val="0"/>
          <w:divBdr>
            <w:top w:val="none" w:sz="0" w:space="0" w:color="auto"/>
            <w:left w:val="none" w:sz="0" w:space="0" w:color="auto"/>
            <w:bottom w:val="none" w:sz="0" w:space="0" w:color="auto"/>
            <w:right w:val="none" w:sz="0" w:space="0" w:color="auto"/>
          </w:divBdr>
        </w:div>
        <w:div w:id="1685520801">
          <w:marLeft w:val="0"/>
          <w:marRight w:val="0"/>
          <w:marTop w:val="0"/>
          <w:marBottom w:val="0"/>
          <w:divBdr>
            <w:top w:val="none" w:sz="0" w:space="0" w:color="auto"/>
            <w:left w:val="none" w:sz="0" w:space="0" w:color="auto"/>
            <w:bottom w:val="none" w:sz="0" w:space="0" w:color="auto"/>
            <w:right w:val="none" w:sz="0" w:space="0" w:color="auto"/>
          </w:divBdr>
        </w:div>
      </w:divsChild>
    </w:div>
    <w:div w:id="110170999">
      <w:bodyDiv w:val="1"/>
      <w:marLeft w:val="0"/>
      <w:marRight w:val="0"/>
      <w:marTop w:val="0"/>
      <w:marBottom w:val="0"/>
      <w:divBdr>
        <w:top w:val="none" w:sz="0" w:space="0" w:color="auto"/>
        <w:left w:val="none" w:sz="0" w:space="0" w:color="auto"/>
        <w:bottom w:val="none" w:sz="0" w:space="0" w:color="auto"/>
        <w:right w:val="none" w:sz="0" w:space="0" w:color="auto"/>
      </w:divBdr>
    </w:div>
    <w:div w:id="523791071">
      <w:bodyDiv w:val="1"/>
      <w:marLeft w:val="0"/>
      <w:marRight w:val="0"/>
      <w:marTop w:val="0"/>
      <w:marBottom w:val="0"/>
      <w:divBdr>
        <w:top w:val="none" w:sz="0" w:space="0" w:color="auto"/>
        <w:left w:val="none" w:sz="0" w:space="0" w:color="auto"/>
        <w:bottom w:val="none" w:sz="0" w:space="0" w:color="auto"/>
        <w:right w:val="none" w:sz="0" w:space="0" w:color="auto"/>
      </w:divBdr>
    </w:div>
    <w:div w:id="716779899">
      <w:bodyDiv w:val="1"/>
      <w:marLeft w:val="0"/>
      <w:marRight w:val="0"/>
      <w:marTop w:val="0"/>
      <w:marBottom w:val="0"/>
      <w:divBdr>
        <w:top w:val="none" w:sz="0" w:space="0" w:color="auto"/>
        <w:left w:val="none" w:sz="0" w:space="0" w:color="auto"/>
        <w:bottom w:val="none" w:sz="0" w:space="0" w:color="auto"/>
        <w:right w:val="none" w:sz="0" w:space="0" w:color="auto"/>
      </w:divBdr>
    </w:div>
    <w:div w:id="1609923549">
      <w:bodyDiv w:val="1"/>
      <w:marLeft w:val="0"/>
      <w:marRight w:val="0"/>
      <w:marTop w:val="0"/>
      <w:marBottom w:val="0"/>
      <w:divBdr>
        <w:top w:val="none" w:sz="0" w:space="0" w:color="auto"/>
        <w:left w:val="none" w:sz="0" w:space="0" w:color="auto"/>
        <w:bottom w:val="none" w:sz="0" w:space="0" w:color="auto"/>
        <w:right w:val="none" w:sz="0" w:space="0" w:color="auto"/>
      </w:divBdr>
      <w:divsChild>
        <w:div w:id="664404703">
          <w:marLeft w:val="0"/>
          <w:marRight w:val="0"/>
          <w:marTop w:val="0"/>
          <w:marBottom w:val="0"/>
          <w:divBdr>
            <w:top w:val="none" w:sz="0" w:space="0" w:color="auto"/>
            <w:left w:val="none" w:sz="0" w:space="0" w:color="auto"/>
            <w:bottom w:val="none" w:sz="0" w:space="0" w:color="auto"/>
            <w:right w:val="none" w:sz="0" w:space="0" w:color="auto"/>
          </w:divBdr>
        </w:div>
        <w:div w:id="943732323">
          <w:marLeft w:val="0"/>
          <w:marRight w:val="0"/>
          <w:marTop w:val="0"/>
          <w:marBottom w:val="0"/>
          <w:divBdr>
            <w:top w:val="none" w:sz="0" w:space="0" w:color="auto"/>
            <w:left w:val="none" w:sz="0" w:space="0" w:color="auto"/>
            <w:bottom w:val="none" w:sz="0" w:space="0" w:color="auto"/>
            <w:right w:val="none" w:sz="0" w:space="0" w:color="auto"/>
          </w:divBdr>
        </w:div>
        <w:div w:id="409618098">
          <w:marLeft w:val="0"/>
          <w:marRight w:val="0"/>
          <w:marTop w:val="0"/>
          <w:marBottom w:val="0"/>
          <w:divBdr>
            <w:top w:val="none" w:sz="0" w:space="0" w:color="auto"/>
            <w:left w:val="none" w:sz="0" w:space="0" w:color="auto"/>
            <w:bottom w:val="none" w:sz="0" w:space="0" w:color="auto"/>
            <w:right w:val="none" w:sz="0" w:space="0" w:color="auto"/>
          </w:divBdr>
        </w:div>
        <w:div w:id="963658763">
          <w:marLeft w:val="0"/>
          <w:marRight w:val="0"/>
          <w:marTop w:val="0"/>
          <w:marBottom w:val="0"/>
          <w:divBdr>
            <w:top w:val="none" w:sz="0" w:space="0" w:color="auto"/>
            <w:left w:val="none" w:sz="0" w:space="0" w:color="auto"/>
            <w:bottom w:val="none" w:sz="0" w:space="0" w:color="auto"/>
            <w:right w:val="none" w:sz="0" w:space="0" w:color="auto"/>
          </w:divBdr>
        </w:div>
        <w:div w:id="1668288586">
          <w:marLeft w:val="0"/>
          <w:marRight w:val="0"/>
          <w:marTop w:val="0"/>
          <w:marBottom w:val="0"/>
          <w:divBdr>
            <w:top w:val="none" w:sz="0" w:space="0" w:color="auto"/>
            <w:left w:val="none" w:sz="0" w:space="0" w:color="auto"/>
            <w:bottom w:val="none" w:sz="0" w:space="0" w:color="auto"/>
            <w:right w:val="none" w:sz="0" w:space="0" w:color="auto"/>
          </w:divBdr>
        </w:div>
        <w:div w:id="1851984733">
          <w:marLeft w:val="0"/>
          <w:marRight w:val="0"/>
          <w:marTop w:val="0"/>
          <w:marBottom w:val="0"/>
          <w:divBdr>
            <w:top w:val="none" w:sz="0" w:space="0" w:color="auto"/>
            <w:left w:val="none" w:sz="0" w:space="0" w:color="auto"/>
            <w:bottom w:val="none" w:sz="0" w:space="0" w:color="auto"/>
            <w:right w:val="none" w:sz="0" w:space="0" w:color="auto"/>
          </w:divBdr>
        </w:div>
        <w:div w:id="1738479808">
          <w:marLeft w:val="0"/>
          <w:marRight w:val="0"/>
          <w:marTop w:val="0"/>
          <w:marBottom w:val="0"/>
          <w:divBdr>
            <w:top w:val="none" w:sz="0" w:space="0" w:color="auto"/>
            <w:left w:val="none" w:sz="0" w:space="0" w:color="auto"/>
            <w:bottom w:val="none" w:sz="0" w:space="0" w:color="auto"/>
            <w:right w:val="none" w:sz="0" w:space="0" w:color="auto"/>
          </w:divBdr>
        </w:div>
        <w:div w:id="270819104">
          <w:marLeft w:val="0"/>
          <w:marRight w:val="0"/>
          <w:marTop w:val="0"/>
          <w:marBottom w:val="0"/>
          <w:divBdr>
            <w:top w:val="none" w:sz="0" w:space="0" w:color="auto"/>
            <w:left w:val="none" w:sz="0" w:space="0" w:color="auto"/>
            <w:bottom w:val="none" w:sz="0" w:space="0" w:color="auto"/>
            <w:right w:val="none" w:sz="0" w:space="0" w:color="auto"/>
          </w:divBdr>
        </w:div>
        <w:div w:id="1914315910">
          <w:marLeft w:val="0"/>
          <w:marRight w:val="0"/>
          <w:marTop w:val="0"/>
          <w:marBottom w:val="0"/>
          <w:divBdr>
            <w:top w:val="none" w:sz="0" w:space="0" w:color="auto"/>
            <w:left w:val="none" w:sz="0" w:space="0" w:color="auto"/>
            <w:bottom w:val="none" w:sz="0" w:space="0" w:color="auto"/>
            <w:right w:val="none" w:sz="0" w:space="0" w:color="auto"/>
          </w:divBdr>
        </w:div>
        <w:div w:id="834031676">
          <w:marLeft w:val="0"/>
          <w:marRight w:val="0"/>
          <w:marTop w:val="0"/>
          <w:marBottom w:val="0"/>
          <w:divBdr>
            <w:top w:val="none" w:sz="0" w:space="0" w:color="auto"/>
            <w:left w:val="none" w:sz="0" w:space="0" w:color="auto"/>
            <w:bottom w:val="none" w:sz="0" w:space="0" w:color="auto"/>
            <w:right w:val="none" w:sz="0" w:space="0" w:color="auto"/>
          </w:divBdr>
        </w:div>
        <w:div w:id="908341432">
          <w:marLeft w:val="0"/>
          <w:marRight w:val="0"/>
          <w:marTop w:val="0"/>
          <w:marBottom w:val="0"/>
          <w:divBdr>
            <w:top w:val="none" w:sz="0" w:space="0" w:color="auto"/>
            <w:left w:val="none" w:sz="0" w:space="0" w:color="auto"/>
            <w:bottom w:val="none" w:sz="0" w:space="0" w:color="auto"/>
            <w:right w:val="none" w:sz="0" w:space="0" w:color="auto"/>
          </w:divBdr>
        </w:div>
        <w:div w:id="639502539">
          <w:marLeft w:val="0"/>
          <w:marRight w:val="0"/>
          <w:marTop w:val="0"/>
          <w:marBottom w:val="0"/>
          <w:divBdr>
            <w:top w:val="none" w:sz="0" w:space="0" w:color="auto"/>
            <w:left w:val="none" w:sz="0" w:space="0" w:color="auto"/>
            <w:bottom w:val="none" w:sz="0" w:space="0" w:color="auto"/>
            <w:right w:val="none" w:sz="0" w:space="0" w:color="auto"/>
          </w:divBdr>
        </w:div>
        <w:div w:id="1643270545">
          <w:marLeft w:val="0"/>
          <w:marRight w:val="0"/>
          <w:marTop w:val="0"/>
          <w:marBottom w:val="0"/>
          <w:divBdr>
            <w:top w:val="none" w:sz="0" w:space="0" w:color="auto"/>
            <w:left w:val="none" w:sz="0" w:space="0" w:color="auto"/>
            <w:bottom w:val="none" w:sz="0" w:space="0" w:color="auto"/>
            <w:right w:val="none" w:sz="0" w:space="0" w:color="auto"/>
          </w:divBdr>
        </w:div>
        <w:div w:id="1264803737">
          <w:marLeft w:val="0"/>
          <w:marRight w:val="0"/>
          <w:marTop w:val="0"/>
          <w:marBottom w:val="0"/>
          <w:divBdr>
            <w:top w:val="none" w:sz="0" w:space="0" w:color="auto"/>
            <w:left w:val="none" w:sz="0" w:space="0" w:color="auto"/>
            <w:bottom w:val="none" w:sz="0" w:space="0" w:color="auto"/>
            <w:right w:val="none" w:sz="0" w:space="0" w:color="auto"/>
          </w:divBdr>
        </w:div>
        <w:div w:id="317733714">
          <w:marLeft w:val="0"/>
          <w:marRight w:val="0"/>
          <w:marTop w:val="0"/>
          <w:marBottom w:val="0"/>
          <w:divBdr>
            <w:top w:val="none" w:sz="0" w:space="0" w:color="auto"/>
            <w:left w:val="none" w:sz="0" w:space="0" w:color="auto"/>
            <w:bottom w:val="none" w:sz="0" w:space="0" w:color="auto"/>
            <w:right w:val="none" w:sz="0" w:space="0" w:color="auto"/>
          </w:divBdr>
        </w:div>
        <w:div w:id="1151216035">
          <w:marLeft w:val="0"/>
          <w:marRight w:val="0"/>
          <w:marTop w:val="0"/>
          <w:marBottom w:val="0"/>
          <w:divBdr>
            <w:top w:val="none" w:sz="0" w:space="0" w:color="auto"/>
            <w:left w:val="none" w:sz="0" w:space="0" w:color="auto"/>
            <w:bottom w:val="none" w:sz="0" w:space="0" w:color="auto"/>
            <w:right w:val="none" w:sz="0" w:space="0" w:color="auto"/>
          </w:divBdr>
        </w:div>
        <w:div w:id="1532960589">
          <w:marLeft w:val="0"/>
          <w:marRight w:val="0"/>
          <w:marTop w:val="0"/>
          <w:marBottom w:val="0"/>
          <w:divBdr>
            <w:top w:val="none" w:sz="0" w:space="0" w:color="auto"/>
            <w:left w:val="none" w:sz="0" w:space="0" w:color="auto"/>
            <w:bottom w:val="none" w:sz="0" w:space="0" w:color="auto"/>
            <w:right w:val="none" w:sz="0" w:space="0" w:color="auto"/>
          </w:divBdr>
        </w:div>
        <w:div w:id="1323504563">
          <w:marLeft w:val="0"/>
          <w:marRight w:val="0"/>
          <w:marTop w:val="0"/>
          <w:marBottom w:val="0"/>
          <w:divBdr>
            <w:top w:val="none" w:sz="0" w:space="0" w:color="auto"/>
            <w:left w:val="none" w:sz="0" w:space="0" w:color="auto"/>
            <w:bottom w:val="none" w:sz="0" w:space="0" w:color="auto"/>
            <w:right w:val="none" w:sz="0" w:space="0" w:color="auto"/>
          </w:divBdr>
        </w:div>
        <w:div w:id="967051346">
          <w:marLeft w:val="0"/>
          <w:marRight w:val="0"/>
          <w:marTop w:val="0"/>
          <w:marBottom w:val="0"/>
          <w:divBdr>
            <w:top w:val="none" w:sz="0" w:space="0" w:color="auto"/>
            <w:left w:val="none" w:sz="0" w:space="0" w:color="auto"/>
            <w:bottom w:val="none" w:sz="0" w:space="0" w:color="auto"/>
            <w:right w:val="none" w:sz="0" w:space="0" w:color="auto"/>
          </w:divBdr>
        </w:div>
        <w:div w:id="872887559">
          <w:marLeft w:val="0"/>
          <w:marRight w:val="0"/>
          <w:marTop w:val="0"/>
          <w:marBottom w:val="0"/>
          <w:divBdr>
            <w:top w:val="none" w:sz="0" w:space="0" w:color="auto"/>
            <w:left w:val="none" w:sz="0" w:space="0" w:color="auto"/>
            <w:bottom w:val="none" w:sz="0" w:space="0" w:color="auto"/>
            <w:right w:val="none" w:sz="0" w:space="0" w:color="auto"/>
          </w:divBdr>
        </w:div>
        <w:div w:id="1768232283">
          <w:marLeft w:val="0"/>
          <w:marRight w:val="0"/>
          <w:marTop w:val="0"/>
          <w:marBottom w:val="0"/>
          <w:divBdr>
            <w:top w:val="none" w:sz="0" w:space="0" w:color="auto"/>
            <w:left w:val="none" w:sz="0" w:space="0" w:color="auto"/>
            <w:bottom w:val="none" w:sz="0" w:space="0" w:color="auto"/>
            <w:right w:val="none" w:sz="0" w:space="0" w:color="auto"/>
          </w:divBdr>
        </w:div>
        <w:div w:id="1599943780">
          <w:marLeft w:val="0"/>
          <w:marRight w:val="0"/>
          <w:marTop w:val="0"/>
          <w:marBottom w:val="0"/>
          <w:divBdr>
            <w:top w:val="none" w:sz="0" w:space="0" w:color="auto"/>
            <w:left w:val="none" w:sz="0" w:space="0" w:color="auto"/>
            <w:bottom w:val="none" w:sz="0" w:space="0" w:color="auto"/>
            <w:right w:val="none" w:sz="0" w:space="0" w:color="auto"/>
          </w:divBdr>
        </w:div>
        <w:div w:id="2030401280">
          <w:marLeft w:val="0"/>
          <w:marRight w:val="0"/>
          <w:marTop w:val="0"/>
          <w:marBottom w:val="0"/>
          <w:divBdr>
            <w:top w:val="none" w:sz="0" w:space="0" w:color="auto"/>
            <w:left w:val="none" w:sz="0" w:space="0" w:color="auto"/>
            <w:bottom w:val="none" w:sz="0" w:space="0" w:color="auto"/>
            <w:right w:val="none" w:sz="0" w:space="0" w:color="auto"/>
          </w:divBdr>
        </w:div>
        <w:div w:id="1671062436">
          <w:marLeft w:val="0"/>
          <w:marRight w:val="0"/>
          <w:marTop w:val="0"/>
          <w:marBottom w:val="0"/>
          <w:divBdr>
            <w:top w:val="none" w:sz="0" w:space="0" w:color="auto"/>
            <w:left w:val="none" w:sz="0" w:space="0" w:color="auto"/>
            <w:bottom w:val="none" w:sz="0" w:space="0" w:color="auto"/>
            <w:right w:val="none" w:sz="0" w:space="0" w:color="auto"/>
          </w:divBdr>
        </w:div>
        <w:div w:id="703363604">
          <w:marLeft w:val="0"/>
          <w:marRight w:val="0"/>
          <w:marTop w:val="0"/>
          <w:marBottom w:val="0"/>
          <w:divBdr>
            <w:top w:val="none" w:sz="0" w:space="0" w:color="auto"/>
            <w:left w:val="none" w:sz="0" w:space="0" w:color="auto"/>
            <w:bottom w:val="none" w:sz="0" w:space="0" w:color="auto"/>
            <w:right w:val="none" w:sz="0" w:space="0" w:color="auto"/>
          </w:divBdr>
        </w:div>
        <w:div w:id="2039892258">
          <w:marLeft w:val="0"/>
          <w:marRight w:val="0"/>
          <w:marTop w:val="0"/>
          <w:marBottom w:val="0"/>
          <w:divBdr>
            <w:top w:val="none" w:sz="0" w:space="0" w:color="auto"/>
            <w:left w:val="none" w:sz="0" w:space="0" w:color="auto"/>
            <w:bottom w:val="none" w:sz="0" w:space="0" w:color="auto"/>
            <w:right w:val="none" w:sz="0" w:space="0" w:color="auto"/>
          </w:divBdr>
        </w:div>
        <w:div w:id="1085111390">
          <w:marLeft w:val="0"/>
          <w:marRight w:val="0"/>
          <w:marTop w:val="0"/>
          <w:marBottom w:val="0"/>
          <w:divBdr>
            <w:top w:val="none" w:sz="0" w:space="0" w:color="auto"/>
            <w:left w:val="none" w:sz="0" w:space="0" w:color="auto"/>
            <w:bottom w:val="none" w:sz="0" w:space="0" w:color="auto"/>
            <w:right w:val="none" w:sz="0" w:space="0" w:color="auto"/>
          </w:divBdr>
        </w:div>
        <w:div w:id="1569923978">
          <w:marLeft w:val="0"/>
          <w:marRight w:val="0"/>
          <w:marTop w:val="0"/>
          <w:marBottom w:val="0"/>
          <w:divBdr>
            <w:top w:val="none" w:sz="0" w:space="0" w:color="auto"/>
            <w:left w:val="none" w:sz="0" w:space="0" w:color="auto"/>
            <w:bottom w:val="none" w:sz="0" w:space="0" w:color="auto"/>
            <w:right w:val="none" w:sz="0" w:space="0" w:color="auto"/>
          </w:divBdr>
        </w:div>
        <w:div w:id="29259986">
          <w:marLeft w:val="0"/>
          <w:marRight w:val="0"/>
          <w:marTop w:val="0"/>
          <w:marBottom w:val="0"/>
          <w:divBdr>
            <w:top w:val="none" w:sz="0" w:space="0" w:color="auto"/>
            <w:left w:val="none" w:sz="0" w:space="0" w:color="auto"/>
            <w:bottom w:val="none" w:sz="0" w:space="0" w:color="auto"/>
            <w:right w:val="none" w:sz="0" w:space="0" w:color="auto"/>
          </w:divBdr>
        </w:div>
        <w:div w:id="1188639576">
          <w:marLeft w:val="0"/>
          <w:marRight w:val="0"/>
          <w:marTop w:val="0"/>
          <w:marBottom w:val="0"/>
          <w:divBdr>
            <w:top w:val="none" w:sz="0" w:space="0" w:color="auto"/>
            <w:left w:val="none" w:sz="0" w:space="0" w:color="auto"/>
            <w:bottom w:val="none" w:sz="0" w:space="0" w:color="auto"/>
            <w:right w:val="none" w:sz="0" w:space="0" w:color="auto"/>
          </w:divBdr>
        </w:div>
        <w:div w:id="1011181120">
          <w:marLeft w:val="0"/>
          <w:marRight w:val="0"/>
          <w:marTop w:val="0"/>
          <w:marBottom w:val="0"/>
          <w:divBdr>
            <w:top w:val="none" w:sz="0" w:space="0" w:color="auto"/>
            <w:left w:val="none" w:sz="0" w:space="0" w:color="auto"/>
            <w:bottom w:val="none" w:sz="0" w:space="0" w:color="auto"/>
            <w:right w:val="none" w:sz="0" w:space="0" w:color="auto"/>
          </w:divBdr>
        </w:div>
        <w:div w:id="1416053141">
          <w:marLeft w:val="0"/>
          <w:marRight w:val="0"/>
          <w:marTop w:val="0"/>
          <w:marBottom w:val="0"/>
          <w:divBdr>
            <w:top w:val="none" w:sz="0" w:space="0" w:color="auto"/>
            <w:left w:val="none" w:sz="0" w:space="0" w:color="auto"/>
            <w:bottom w:val="none" w:sz="0" w:space="0" w:color="auto"/>
            <w:right w:val="none" w:sz="0" w:space="0" w:color="auto"/>
          </w:divBdr>
        </w:div>
        <w:div w:id="504437999">
          <w:marLeft w:val="0"/>
          <w:marRight w:val="0"/>
          <w:marTop w:val="0"/>
          <w:marBottom w:val="0"/>
          <w:divBdr>
            <w:top w:val="none" w:sz="0" w:space="0" w:color="auto"/>
            <w:left w:val="none" w:sz="0" w:space="0" w:color="auto"/>
            <w:bottom w:val="none" w:sz="0" w:space="0" w:color="auto"/>
            <w:right w:val="none" w:sz="0" w:space="0" w:color="auto"/>
          </w:divBdr>
        </w:div>
        <w:div w:id="45760910">
          <w:marLeft w:val="0"/>
          <w:marRight w:val="0"/>
          <w:marTop w:val="0"/>
          <w:marBottom w:val="0"/>
          <w:divBdr>
            <w:top w:val="none" w:sz="0" w:space="0" w:color="auto"/>
            <w:left w:val="none" w:sz="0" w:space="0" w:color="auto"/>
            <w:bottom w:val="none" w:sz="0" w:space="0" w:color="auto"/>
            <w:right w:val="none" w:sz="0" w:space="0" w:color="auto"/>
          </w:divBdr>
        </w:div>
        <w:div w:id="119149911">
          <w:marLeft w:val="0"/>
          <w:marRight w:val="0"/>
          <w:marTop w:val="0"/>
          <w:marBottom w:val="0"/>
          <w:divBdr>
            <w:top w:val="none" w:sz="0" w:space="0" w:color="auto"/>
            <w:left w:val="none" w:sz="0" w:space="0" w:color="auto"/>
            <w:bottom w:val="none" w:sz="0" w:space="0" w:color="auto"/>
            <w:right w:val="none" w:sz="0" w:space="0" w:color="auto"/>
          </w:divBdr>
        </w:div>
        <w:div w:id="691029266">
          <w:marLeft w:val="0"/>
          <w:marRight w:val="0"/>
          <w:marTop w:val="0"/>
          <w:marBottom w:val="0"/>
          <w:divBdr>
            <w:top w:val="none" w:sz="0" w:space="0" w:color="auto"/>
            <w:left w:val="none" w:sz="0" w:space="0" w:color="auto"/>
            <w:bottom w:val="none" w:sz="0" w:space="0" w:color="auto"/>
            <w:right w:val="none" w:sz="0" w:space="0" w:color="auto"/>
          </w:divBdr>
        </w:div>
      </w:divsChild>
    </w:div>
    <w:div w:id="1704359152">
      <w:bodyDiv w:val="1"/>
      <w:marLeft w:val="0"/>
      <w:marRight w:val="0"/>
      <w:marTop w:val="0"/>
      <w:marBottom w:val="0"/>
      <w:divBdr>
        <w:top w:val="none" w:sz="0" w:space="0" w:color="auto"/>
        <w:left w:val="none" w:sz="0" w:space="0" w:color="auto"/>
        <w:bottom w:val="none" w:sz="0" w:space="0" w:color="auto"/>
        <w:right w:val="none" w:sz="0" w:space="0" w:color="auto"/>
      </w:divBdr>
      <w:divsChild>
        <w:div w:id="1324312801">
          <w:marLeft w:val="0"/>
          <w:marRight w:val="0"/>
          <w:marTop w:val="0"/>
          <w:marBottom w:val="0"/>
          <w:divBdr>
            <w:top w:val="none" w:sz="0" w:space="0" w:color="auto"/>
            <w:left w:val="none" w:sz="0" w:space="0" w:color="auto"/>
            <w:bottom w:val="none" w:sz="0" w:space="0" w:color="auto"/>
            <w:right w:val="none" w:sz="0" w:space="0" w:color="auto"/>
          </w:divBdr>
        </w:div>
        <w:div w:id="975186225">
          <w:marLeft w:val="0"/>
          <w:marRight w:val="0"/>
          <w:marTop w:val="0"/>
          <w:marBottom w:val="0"/>
          <w:divBdr>
            <w:top w:val="none" w:sz="0" w:space="0" w:color="auto"/>
            <w:left w:val="none" w:sz="0" w:space="0" w:color="auto"/>
            <w:bottom w:val="none" w:sz="0" w:space="0" w:color="auto"/>
            <w:right w:val="none" w:sz="0" w:space="0" w:color="auto"/>
          </w:divBdr>
        </w:div>
        <w:div w:id="1310208671">
          <w:marLeft w:val="0"/>
          <w:marRight w:val="0"/>
          <w:marTop w:val="0"/>
          <w:marBottom w:val="0"/>
          <w:divBdr>
            <w:top w:val="none" w:sz="0" w:space="0" w:color="auto"/>
            <w:left w:val="none" w:sz="0" w:space="0" w:color="auto"/>
            <w:bottom w:val="none" w:sz="0" w:space="0" w:color="auto"/>
            <w:right w:val="none" w:sz="0" w:space="0" w:color="auto"/>
          </w:divBdr>
        </w:div>
        <w:div w:id="616529427">
          <w:marLeft w:val="0"/>
          <w:marRight w:val="0"/>
          <w:marTop w:val="0"/>
          <w:marBottom w:val="0"/>
          <w:divBdr>
            <w:top w:val="none" w:sz="0" w:space="0" w:color="auto"/>
            <w:left w:val="none" w:sz="0" w:space="0" w:color="auto"/>
            <w:bottom w:val="none" w:sz="0" w:space="0" w:color="auto"/>
            <w:right w:val="none" w:sz="0" w:space="0" w:color="auto"/>
          </w:divBdr>
        </w:div>
        <w:div w:id="1167864111">
          <w:marLeft w:val="0"/>
          <w:marRight w:val="0"/>
          <w:marTop w:val="0"/>
          <w:marBottom w:val="0"/>
          <w:divBdr>
            <w:top w:val="none" w:sz="0" w:space="0" w:color="auto"/>
            <w:left w:val="none" w:sz="0" w:space="0" w:color="auto"/>
            <w:bottom w:val="none" w:sz="0" w:space="0" w:color="auto"/>
            <w:right w:val="none" w:sz="0" w:space="0" w:color="auto"/>
          </w:divBdr>
        </w:div>
        <w:div w:id="1997562379">
          <w:marLeft w:val="0"/>
          <w:marRight w:val="0"/>
          <w:marTop w:val="0"/>
          <w:marBottom w:val="0"/>
          <w:divBdr>
            <w:top w:val="none" w:sz="0" w:space="0" w:color="auto"/>
            <w:left w:val="none" w:sz="0" w:space="0" w:color="auto"/>
            <w:bottom w:val="none" w:sz="0" w:space="0" w:color="auto"/>
            <w:right w:val="none" w:sz="0" w:space="0" w:color="auto"/>
          </w:divBdr>
        </w:div>
        <w:div w:id="1988777742">
          <w:marLeft w:val="0"/>
          <w:marRight w:val="0"/>
          <w:marTop w:val="0"/>
          <w:marBottom w:val="0"/>
          <w:divBdr>
            <w:top w:val="none" w:sz="0" w:space="0" w:color="auto"/>
            <w:left w:val="none" w:sz="0" w:space="0" w:color="auto"/>
            <w:bottom w:val="none" w:sz="0" w:space="0" w:color="auto"/>
            <w:right w:val="none" w:sz="0" w:space="0" w:color="auto"/>
          </w:divBdr>
        </w:div>
        <w:div w:id="1426804260">
          <w:marLeft w:val="0"/>
          <w:marRight w:val="0"/>
          <w:marTop w:val="0"/>
          <w:marBottom w:val="0"/>
          <w:divBdr>
            <w:top w:val="none" w:sz="0" w:space="0" w:color="auto"/>
            <w:left w:val="none" w:sz="0" w:space="0" w:color="auto"/>
            <w:bottom w:val="none" w:sz="0" w:space="0" w:color="auto"/>
            <w:right w:val="none" w:sz="0" w:space="0" w:color="auto"/>
          </w:divBdr>
        </w:div>
        <w:div w:id="1396126514">
          <w:marLeft w:val="0"/>
          <w:marRight w:val="0"/>
          <w:marTop w:val="0"/>
          <w:marBottom w:val="0"/>
          <w:divBdr>
            <w:top w:val="none" w:sz="0" w:space="0" w:color="auto"/>
            <w:left w:val="none" w:sz="0" w:space="0" w:color="auto"/>
            <w:bottom w:val="none" w:sz="0" w:space="0" w:color="auto"/>
            <w:right w:val="none" w:sz="0" w:space="0" w:color="auto"/>
          </w:divBdr>
        </w:div>
        <w:div w:id="317462000">
          <w:marLeft w:val="0"/>
          <w:marRight w:val="0"/>
          <w:marTop w:val="0"/>
          <w:marBottom w:val="0"/>
          <w:divBdr>
            <w:top w:val="none" w:sz="0" w:space="0" w:color="auto"/>
            <w:left w:val="none" w:sz="0" w:space="0" w:color="auto"/>
            <w:bottom w:val="none" w:sz="0" w:space="0" w:color="auto"/>
            <w:right w:val="none" w:sz="0" w:space="0" w:color="auto"/>
          </w:divBdr>
        </w:div>
        <w:div w:id="739443541">
          <w:marLeft w:val="0"/>
          <w:marRight w:val="0"/>
          <w:marTop w:val="0"/>
          <w:marBottom w:val="0"/>
          <w:divBdr>
            <w:top w:val="none" w:sz="0" w:space="0" w:color="auto"/>
            <w:left w:val="none" w:sz="0" w:space="0" w:color="auto"/>
            <w:bottom w:val="none" w:sz="0" w:space="0" w:color="auto"/>
            <w:right w:val="none" w:sz="0" w:space="0" w:color="auto"/>
          </w:divBdr>
        </w:div>
        <w:div w:id="1517688969">
          <w:marLeft w:val="0"/>
          <w:marRight w:val="0"/>
          <w:marTop w:val="0"/>
          <w:marBottom w:val="0"/>
          <w:divBdr>
            <w:top w:val="none" w:sz="0" w:space="0" w:color="auto"/>
            <w:left w:val="none" w:sz="0" w:space="0" w:color="auto"/>
            <w:bottom w:val="none" w:sz="0" w:space="0" w:color="auto"/>
            <w:right w:val="none" w:sz="0" w:space="0" w:color="auto"/>
          </w:divBdr>
        </w:div>
        <w:div w:id="1228153769">
          <w:marLeft w:val="0"/>
          <w:marRight w:val="0"/>
          <w:marTop w:val="0"/>
          <w:marBottom w:val="0"/>
          <w:divBdr>
            <w:top w:val="none" w:sz="0" w:space="0" w:color="auto"/>
            <w:left w:val="none" w:sz="0" w:space="0" w:color="auto"/>
            <w:bottom w:val="none" w:sz="0" w:space="0" w:color="auto"/>
            <w:right w:val="none" w:sz="0" w:space="0" w:color="auto"/>
          </w:divBdr>
        </w:div>
        <w:div w:id="419058274">
          <w:marLeft w:val="0"/>
          <w:marRight w:val="0"/>
          <w:marTop w:val="0"/>
          <w:marBottom w:val="0"/>
          <w:divBdr>
            <w:top w:val="none" w:sz="0" w:space="0" w:color="auto"/>
            <w:left w:val="none" w:sz="0" w:space="0" w:color="auto"/>
            <w:bottom w:val="none" w:sz="0" w:space="0" w:color="auto"/>
            <w:right w:val="none" w:sz="0" w:space="0" w:color="auto"/>
          </w:divBdr>
        </w:div>
        <w:div w:id="174000180">
          <w:marLeft w:val="0"/>
          <w:marRight w:val="0"/>
          <w:marTop w:val="0"/>
          <w:marBottom w:val="0"/>
          <w:divBdr>
            <w:top w:val="none" w:sz="0" w:space="0" w:color="auto"/>
            <w:left w:val="none" w:sz="0" w:space="0" w:color="auto"/>
            <w:bottom w:val="none" w:sz="0" w:space="0" w:color="auto"/>
            <w:right w:val="none" w:sz="0" w:space="0" w:color="auto"/>
          </w:divBdr>
        </w:div>
        <w:div w:id="1081607229">
          <w:marLeft w:val="0"/>
          <w:marRight w:val="0"/>
          <w:marTop w:val="0"/>
          <w:marBottom w:val="0"/>
          <w:divBdr>
            <w:top w:val="none" w:sz="0" w:space="0" w:color="auto"/>
            <w:left w:val="none" w:sz="0" w:space="0" w:color="auto"/>
            <w:bottom w:val="none" w:sz="0" w:space="0" w:color="auto"/>
            <w:right w:val="none" w:sz="0" w:space="0" w:color="auto"/>
          </w:divBdr>
        </w:div>
        <w:div w:id="308562070">
          <w:marLeft w:val="0"/>
          <w:marRight w:val="0"/>
          <w:marTop w:val="0"/>
          <w:marBottom w:val="0"/>
          <w:divBdr>
            <w:top w:val="none" w:sz="0" w:space="0" w:color="auto"/>
            <w:left w:val="none" w:sz="0" w:space="0" w:color="auto"/>
            <w:bottom w:val="none" w:sz="0" w:space="0" w:color="auto"/>
            <w:right w:val="none" w:sz="0" w:space="0" w:color="auto"/>
          </w:divBdr>
        </w:div>
        <w:div w:id="1056009720">
          <w:marLeft w:val="0"/>
          <w:marRight w:val="0"/>
          <w:marTop w:val="0"/>
          <w:marBottom w:val="0"/>
          <w:divBdr>
            <w:top w:val="none" w:sz="0" w:space="0" w:color="auto"/>
            <w:left w:val="none" w:sz="0" w:space="0" w:color="auto"/>
            <w:bottom w:val="none" w:sz="0" w:space="0" w:color="auto"/>
            <w:right w:val="none" w:sz="0" w:space="0" w:color="auto"/>
          </w:divBdr>
        </w:div>
        <w:div w:id="2030177319">
          <w:marLeft w:val="0"/>
          <w:marRight w:val="0"/>
          <w:marTop w:val="0"/>
          <w:marBottom w:val="0"/>
          <w:divBdr>
            <w:top w:val="none" w:sz="0" w:space="0" w:color="auto"/>
            <w:left w:val="none" w:sz="0" w:space="0" w:color="auto"/>
            <w:bottom w:val="none" w:sz="0" w:space="0" w:color="auto"/>
            <w:right w:val="none" w:sz="0" w:space="0" w:color="auto"/>
          </w:divBdr>
        </w:div>
        <w:div w:id="1127358829">
          <w:marLeft w:val="0"/>
          <w:marRight w:val="0"/>
          <w:marTop w:val="0"/>
          <w:marBottom w:val="0"/>
          <w:divBdr>
            <w:top w:val="none" w:sz="0" w:space="0" w:color="auto"/>
            <w:left w:val="none" w:sz="0" w:space="0" w:color="auto"/>
            <w:bottom w:val="none" w:sz="0" w:space="0" w:color="auto"/>
            <w:right w:val="none" w:sz="0" w:space="0" w:color="auto"/>
          </w:divBdr>
        </w:div>
        <w:div w:id="1525752774">
          <w:marLeft w:val="0"/>
          <w:marRight w:val="0"/>
          <w:marTop w:val="0"/>
          <w:marBottom w:val="0"/>
          <w:divBdr>
            <w:top w:val="none" w:sz="0" w:space="0" w:color="auto"/>
            <w:left w:val="none" w:sz="0" w:space="0" w:color="auto"/>
            <w:bottom w:val="none" w:sz="0" w:space="0" w:color="auto"/>
            <w:right w:val="none" w:sz="0" w:space="0" w:color="auto"/>
          </w:divBdr>
        </w:div>
        <w:div w:id="19016303">
          <w:marLeft w:val="0"/>
          <w:marRight w:val="0"/>
          <w:marTop w:val="0"/>
          <w:marBottom w:val="0"/>
          <w:divBdr>
            <w:top w:val="none" w:sz="0" w:space="0" w:color="auto"/>
            <w:left w:val="none" w:sz="0" w:space="0" w:color="auto"/>
            <w:bottom w:val="none" w:sz="0" w:space="0" w:color="auto"/>
            <w:right w:val="none" w:sz="0" w:space="0" w:color="auto"/>
          </w:divBdr>
        </w:div>
        <w:div w:id="1856067150">
          <w:marLeft w:val="0"/>
          <w:marRight w:val="0"/>
          <w:marTop w:val="0"/>
          <w:marBottom w:val="0"/>
          <w:divBdr>
            <w:top w:val="none" w:sz="0" w:space="0" w:color="auto"/>
            <w:left w:val="none" w:sz="0" w:space="0" w:color="auto"/>
            <w:bottom w:val="none" w:sz="0" w:space="0" w:color="auto"/>
            <w:right w:val="none" w:sz="0" w:space="0" w:color="auto"/>
          </w:divBdr>
        </w:div>
        <w:div w:id="218984378">
          <w:marLeft w:val="0"/>
          <w:marRight w:val="0"/>
          <w:marTop w:val="0"/>
          <w:marBottom w:val="0"/>
          <w:divBdr>
            <w:top w:val="none" w:sz="0" w:space="0" w:color="auto"/>
            <w:left w:val="none" w:sz="0" w:space="0" w:color="auto"/>
            <w:bottom w:val="none" w:sz="0" w:space="0" w:color="auto"/>
            <w:right w:val="none" w:sz="0" w:space="0" w:color="auto"/>
          </w:divBdr>
        </w:div>
        <w:div w:id="1808474388">
          <w:marLeft w:val="0"/>
          <w:marRight w:val="0"/>
          <w:marTop w:val="0"/>
          <w:marBottom w:val="0"/>
          <w:divBdr>
            <w:top w:val="none" w:sz="0" w:space="0" w:color="auto"/>
            <w:left w:val="none" w:sz="0" w:space="0" w:color="auto"/>
            <w:bottom w:val="none" w:sz="0" w:space="0" w:color="auto"/>
            <w:right w:val="none" w:sz="0" w:space="0" w:color="auto"/>
          </w:divBdr>
        </w:div>
        <w:div w:id="460809356">
          <w:marLeft w:val="0"/>
          <w:marRight w:val="0"/>
          <w:marTop w:val="0"/>
          <w:marBottom w:val="0"/>
          <w:divBdr>
            <w:top w:val="none" w:sz="0" w:space="0" w:color="auto"/>
            <w:left w:val="none" w:sz="0" w:space="0" w:color="auto"/>
            <w:bottom w:val="none" w:sz="0" w:space="0" w:color="auto"/>
            <w:right w:val="none" w:sz="0" w:space="0" w:color="auto"/>
          </w:divBdr>
        </w:div>
        <w:div w:id="66465508">
          <w:marLeft w:val="0"/>
          <w:marRight w:val="0"/>
          <w:marTop w:val="0"/>
          <w:marBottom w:val="0"/>
          <w:divBdr>
            <w:top w:val="none" w:sz="0" w:space="0" w:color="auto"/>
            <w:left w:val="none" w:sz="0" w:space="0" w:color="auto"/>
            <w:bottom w:val="none" w:sz="0" w:space="0" w:color="auto"/>
            <w:right w:val="none" w:sz="0" w:space="0" w:color="auto"/>
          </w:divBdr>
        </w:div>
        <w:div w:id="2100249172">
          <w:marLeft w:val="0"/>
          <w:marRight w:val="0"/>
          <w:marTop w:val="0"/>
          <w:marBottom w:val="0"/>
          <w:divBdr>
            <w:top w:val="none" w:sz="0" w:space="0" w:color="auto"/>
            <w:left w:val="none" w:sz="0" w:space="0" w:color="auto"/>
            <w:bottom w:val="none" w:sz="0" w:space="0" w:color="auto"/>
            <w:right w:val="none" w:sz="0" w:space="0" w:color="auto"/>
          </w:divBdr>
        </w:div>
        <w:div w:id="780301050">
          <w:marLeft w:val="0"/>
          <w:marRight w:val="0"/>
          <w:marTop w:val="0"/>
          <w:marBottom w:val="0"/>
          <w:divBdr>
            <w:top w:val="none" w:sz="0" w:space="0" w:color="auto"/>
            <w:left w:val="none" w:sz="0" w:space="0" w:color="auto"/>
            <w:bottom w:val="none" w:sz="0" w:space="0" w:color="auto"/>
            <w:right w:val="none" w:sz="0" w:space="0" w:color="auto"/>
          </w:divBdr>
        </w:div>
        <w:div w:id="57674869">
          <w:marLeft w:val="0"/>
          <w:marRight w:val="0"/>
          <w:marTop w:val="0"/>
          <w:marBottom w:val="0"/>
          <w:divBdr>
            <w:top w:val="none" w:sz="0" w:space="0" w:color="auto"/>
            <w:left w:val="none" w:sz="0" w:space="0" w:color="auto"/>
            <w:bottom w:val="none" w:sz="0" w:space="0" w:color="auto"/>
            <w:right w:val="none" w:sz="0" w:space="0" w:color="auto"/>
          </w:divBdr>
        </w:div>
        <w:div w:id="1697921729">
          <w:marLeft w:val="0"/>
          <w:marRight w:val="0"/>
          <w:marTop w:val="0"/>
          <w:marBottom w:val="0"/>
          <w:divBdr>
            <w:top w:val="none" w:sz="0" w:space="0" w:color="auto"/>
            <w:left w:val="none" w:sz="0" w:space="0" w:color="auto"/>
            <w:bottom w:val="none" w:sz="0" w:space="0" w:color="auto"/>
            <w:right w:val="none" w:sz="0" w:space="0" w:color="auto"/>
          </w:divBdr>
        </w:div>
        <w:div w:id="705986526">
          <w:marLeft w:val="0"/>
          <w:marRight w:val="0"/>
          <w:marTop w:val="0"/>
          <w:marBottom w:val="0"/>
          <w:divBdr>
            <w:top w:val="none" w:sz="0" w:space="0" w:color="auto"/>
            <w:left w:val="none" w:sz="0" w:space="0" w:color="auto"/>
            <w:bottom w:val="none" w:sz="0" w:space="0" w:color="auto"/>
            <w:right w:val="none" w:sz="0" w:space="0" w:color="auto"/>
          </w:divBdr>
        </w:div>
        <w:div w:id="95911099">
          <w:marLeft w:val="0"/>
          <w:marRight w:val="0"/>
          <w:marTop w:val="0"/>
          <w:marBottom w:val="0"/>
          <w:divBdr>
            <w:top w:val="none" w:sz="0" w:space="0" w:color="auto"/>
            <w:left w:val="none" w:sz="0" w:space="0" w:color="auto"/>
            <w:bottom w:val="none" w:sz="0" w:space="0" w:color="auto"/>
            <w:right w:val="none" w:sz="0" w:space="0" w:color="auto"/>
          </w:divBdr>
        </w:div>
        <w:div w:id="1327973382">
          <w:marLeft w:val="0"/>
          <w:marRight w:val="0"/>
          <w:marTop w:val="0"/>
          <w:marBottom w:val="0"/>
          <w:divBdr>
            <w:top w:val="none" w:sz="0" w:space="0" w:color="auto"/>
            <w:left w:val="none" w:sz="0" w:space="0" w:color="auto"/>
            <w:bottom w:val="none" w:sz="0" w:space="0" w:color="auto"/>
            <w:right w:val="none" w:sz="0" w:space="0" w:color="auto"/>
          </w:divBdr>
        </w:div>
        <w:div w:id="967592223">
          <w:marLeft w:val="0"/>
          <w:marRight w:val="0"/>
          <w:marTop w:val="0"/>
          <w:marBottom w:val="0"/>
          <w:divBdr>
            <w:top w:val="none" w:sz="0" w:space="0" w:color="auto"/>
            <w:left w:val="none" w:sz="0" w:space="0" w:color="auto"/>
            <w:bottom w:val="none" w:sz="0" w:space="0" w:color="auto"/>
            <w:right w:val="none" w:sz="0" w:space="0" w:color="auto"/>
          </w:divBdr>
        </w:div>
        <w:div w:id="100532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8073/pajmt.2023.10.001"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A6136-7D89-4D5F-861E-DED90EBB3C5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pt-BR"/>
        </a:p>
      </dgm:t>
    </dgm:pt>
    <dgm:pt modelId="{D3E3C549-6C7D-4B5E-9FE4-203A328D8A6B}">
      <dgm:prSet phldrT="[Texto]" custT="1"/>
      <dgm:spPr/>
      <dgm:t>
        <a:bodyPr/>
        <a:lstStyle/>
        <a:p>
          <a:r>
            <a:rPr lang="pt-BR" sz="600"/>
            <a:t>MOMENTO 1</a:t>
          </a:r>
          <a:endParaRPr lang="pt-BR" sz="500"/>
        </a:p>
      </dgm:t>
    </dgm:pt>
    <dgm:pt modelId="{6070EB4C-7E0C-459D-AACA-7AB93C3636EC}" type="parTrans" cxnId="{6C835305-4DB1-4910-AE9B-4A707503BB94}">
      <dgm:prSet/>
      <dgm:spPr/>
      <dgm:t>
        <a:bodyPr/>
        <a:lstStyle/>
        <a:p>
          <a:endParaRPr lang="pt-BR"/>
        </a:p>
      </dgm:t>
    </dgm:pt>
    <dgm:pt modelId="{7E067D7B-4943-4DF4-B78F-353A06F75A31}" type="sibTrans" cxnId="{6C835305-4DB1-4910-AE9B-4A707503BB94}">
      <dgm:prSet/>
      <dgm:spPr/>
      <dgm:t>
        <a:bodyPr/>
        <a:lstStyle/>
        <a:p>
          <a:endParaRPr lang="pt-BR"/>
        </a:p>
      </dgm:t>
    </dgm:pt>
    <dgm:pt modelId="{63BDFE58-0431-4BD4-8ACF-9CF68E6795D9}">
      <dgm:prSet phldrT="[Texto]" custT="1"/>
      <dgm:spPr/>
      <dgm:t>
        <a:bodyPr/>
        <a:lstStyle/>
        <a:p>
          <a:r>
            <a:rPr lang="pt-BR" sz="700"/>
            <a:t>Explicação dos procedimentos</a:t>
          </a:r>
        </a:p>
      </dgm:t>
    </dgm:pt>
    <dgm:pt modelId="{CABF0718-8CD9-4437-A3C5-5219B90A895E}" type="parTrans" cxnId="{7757A5FC-F137-4AC1-8EA5-F5EB42C11F61}">
      <dgm:prSet/>
      <dgm:spPr/>
      <dgm:t>
        <a:bodyPr/>
        <a:lstStyle/>
        <a:p>
          <a:endParaRPr lang="pt-BR"/>
        </a:p>
      </dgm:t>
    </dgm:pt>
    <dgm:pt modelId="{31B1D8D8-F2DE-4782-8FC2-032FFC6F016B}" type="sibTrans" cxnId="{7757A5FC-F137-4AC1-8EA5-F5EB42C11F61}">
      <dgm:prSet/>
      <dgm:spPr/>
      <dgm:t>
        <a:bodyPr/>
        <a:lstStyle/>
        <a:p>
          <a:endParaRPr lang="pt-BR"/>
        </a:p>
      </dgm:t>
    </dgm:pt>
    <dgm:pt modelId="{D5BF9316-612F-4CC4-B557-020B0CBC81FF}">
      <dgm:prSet phldrT="[Texto]" custT="1"/>
      <dgm:spPr/>
      <dgm:t>
        <a:bodyPr/>
        <a:lstStyle/>
        <a:p>
          <a:r>
            <a:rPr lang="pt-BR" sz="600"/>
            <a:t>MOMENTO 2</a:t>
          </a:r>
          <a:endParaRPr lang="pt-BR" sz="800"/>
        </a:p>
      </dgm:t>
    </dgm:pt>
    <dgm:pt modelId="{CBF450C3-3619-487B-812D-A59864372373}" type="parTrans" cxnId="{6B8BEA12-60ED-4E83-9CEA-D57BD8AEC6F3}">
      <dgm:prSet/>
      <dgm:spPr/>
      <dgm:t>
        <a:bodyPr/>
        <a:lstStyle/>
        <a:p>
          <a:endParaRPr lang="pt-BR"/>
        </a:p>
      </dgm:t>
    </dgm:pt>
    <dgm:pt modelId="{A8C802FB-EC1C-4D6F-811C-EFF2661A59D3}" type="sibTrans" cxnId="{6B8BEA12-60ED-4E83-9CEA-D57BD8AEC6F3}">
      <dgm:prSet/>
      <dgm:spPr/>
      <dgm:t>
        <a:bodyPr/>
        <a:lstStyle/>
        <a:p>
          <a:endParaRPr lang="pt-BR"/>
        </a:p>
      </dgm:t>
    </dgm:pt>
    <dgm:pt modelId="{20125A87-3C57-476D-8D3F-DD5006D5DE36}">
      <dgm:prSet phldrT="[Texto]" custT="1"/>
      <dgm:spPr/>
      <dgm:t>
        <a:bodyPr/>
        <a:lstStyle/>
        <a:p>
          <a:r>
            <a:rPr lang="pt-BR" sz="800"/>
            <a:t>Prova de PPM</a:t>
          </a:r>
        </a:p>
      </dgm:t>
    </dgm:pt>
    <dgm:pt modelId="{E1C69883-EB88-4531-94B2-FD5000DDD18F}" type="parTrans" cxnId="{E51D2ACA-2A96-4119-AED7-130DD85BCED9}">
      <dgm:prSet/>
      <dgm:spPr/>
      <dgm:t>
        <a:bodyPr/>
        <a:lstStyle/>
        <a:p>
          <a:endParaRPr lang="pt-BR"/>
        </a:p>
      </dgm:t>
    </dgm:pt>
    <dgm:pt modelId="{1C071FCC-FEB0-4E71-A19C-F0A6E12A2D8A}" type="sibTrans" cxnId="{E51D2ACA-2A96-4119-AED7-130DD85BCED9}">
      <dgm:prSet/>
      <dgm:spPr/>
      <dgm:t>
        <a:bodyPr/>
        <a:lstStyle/>
        <a:p>
          <a:endParaRPr lang="pt-BR"/>
        </a:p>
      </dgm:t>
    </dgm:pt>
    <dgm:pt modelId="{C903EB87-EAA8-47F9-8602-9A4010D54A6D}">
      <dgm:prSet phldrT="[Texto]" custT="1"/>
      <dgm:spPr/>
      <dgm:t>
        <a:bodyPr/>
        <a:lstStyle/>
        <a:p>
          <a:r>
            <a:rPr lang="pt-BR" sz="600"/>
            <a:t>MOMENTO 3</a:t>
          </a:r>
        </a:p>
      </dgm:t>
    </dgm:pt>
    <dgm:pt modelId="{068B66A2-BA3B-4C54-82B9-7AF7763931DB}" type="parTrans" cxnId="{E259A5C5-5EB3-4E2B-B1D4-C0D470FA8F4E}">
      <dgm:prSet/>
      <dgm:spPr/>
      <dgm:t>
        <a:bodyPr/>
        <a:lstStyle/>
        <a:p>
          <a:endParaRPr lang="pt-BR"/>
        </a:p>
      </dgm:t>
    </dgm:pt>
    <dgm:pt modelId="{22319BC0-33E2-45A5-8B71-85AE0C7B0B4F}" type="sibTrans" cxnId="{E259A5C5-5EB3-4E2B-B1D4-C0D470FA8F4E}">
      <dgm:prSet/>
      <dgm:spPr/>
      <dgm:t>
        <a:bodyPr/>
        <a:lstStyle/>
        <a:p>
          <a:endParaRPr lang="pt-BR"/>
        </a:p>
      </dgm:t>
    </dgm:pt>
    <dgm:pt modelId="{31DE3C81-C3D6-431A-9B69-4FCC951E0802}">
      <dgm:prSet phldrT="[Texto]" custT="1"/>
      <dgm:spPr/>
      <dgm:t>
        <a:bodyPr/>
        <a:lstStyle/>
        <a:p>
          <a:r>
            <a:rPr lang="pt-BR" sz="800"/>
            <a:t>Termografia (20h pós PPM)</a:t>
          </a:r>
        </a:p>
      </dgm:t>
    </dgm:pt>
    <dgm:pt modelId="{93159BEC-1190-4BBC-8F71-0F4DD7E8C0E8}" type="parTrans" cxnId="{DA129A28-A5CC-4468-995D-BE8A16B56AE9}">
      <dgm:prSet/>
      <dgm:spPr/>
      <dgm:t>
        <a:bodyPr/>
        <a:lstStyle/>
        <a:p>
          <a:endParaRPr lang="pt-BR"/>
        </a:p>
      </dgm:t>
    </dgm:pt>
    <dgm:pt modelId="{23FBE7D9-7D84-4505-93C2-E35EFA0B1D0D}" type="sibTrans" cxnId="{DA129A28-A5CC-4468-995D-BE8A16B56AE9}">
      <dgm:prSet/>
      <dgm:spPr/>
      <dgm:t>
        <a:bodyPr/>
        <a:lstStyle/>
        <a:p>
          <a:endParaRPr lang="pt-BR"/>
        </a:p>
      </dgm:t>
    </dgm:pt>
    <dgm:pt modelId="{8B62B685-FE8D-4C84-A4C3-C301B49AF793}">
      <dgm:prSet phldrT="[Texto]" custT="1"/>
      <dgm:spPr/>
      <dgm:t>
        <a:bodyPr/>
        <a:lstStyle/>
        <a:p>
          <a:r>
            <a:rPr lang="pt-BR" sz="700"/>
            <a:t>TCLE/PARq</a:t>
          </a:r>
        </a:p>
      </dgm:t>
    </dgm:pt>
    <dgm:pt modelId="{7FA6800E-04D9-4F5F-85AC-45F0C6D4B658}" type="parTrans" cxnId="{62F348BF-FE9D-4689-A6CB-0D623B2C38A6}">
      <dgm:prSet/>
      <dgm:spPr/>
      <dgm:t>
        <a:bodyPr/>
        <a:lstStyle/>
        <a:p>
          <a:endParaRPr lang="pt-BR"/>
        </a:p>
      </dgm:t>
    </dgm:pt>
    <dgm:pt modelId="{15FED8F2-0A96-4C4D-9747-37314953DD34}" type="sibTrans" cxnId="{62F348BF-FE9D-4689-A6CB-0D623B2C38A6}">
      <dgm:prSet/>
      <dgm:spPr/>
      <dgm:t>
        <a:bodyPr/>
        <a:lstStyle/>
        <a:p>
          <a:endParaRPr lang="pt-BR"/>
        </a:p>
      </dgm:t>
    </dgm:pt>
    <dgm:pt modelId="{455CCB60-50A4-40A1-8DB6-57B79A8BDBB3}">
      <dgm:prSet phldrT="[Texto]" custT="1"/>
      <dgm:spPr/>
      <dgm:t>
        <a:bodyPr/>
        <a:lstStyle/>
        <a:p>
          <a:r>
            <a:rPr lang="pt-BR" sz="700"/>
            <a:t>Ergoespirometria</a:t>
          </a:r>
        </a:p>
      </dgm:t>
    </dgm:pt>
    <dgm:pt modelId="{68347E1C-31FB-4FE2-893B-41D27060B59F}" type="parTrans" cxnId="{8825771F-0FED-40AF-BFAB-6758302ACE0E}">
      <dgm:prSet/>
      <dgm:spPr/>
      <dgm:t>
        <a:bodyPr/>
        <a:lstStyle/>
        <a:p>
          <a:endParaRPr lang="pt-BR"/>
        </a:p>
      </dgm:t>
    </dgm:pt>
    <dgm:pt modelId="{4BA6F13C-0FE7-4E44-BD8B-0C6B046B77E5}" type="sibTrans" cxnId="{8825771F-0FED-40AF-BFAB-6758302ACE0E}">
      <dgm:prSet/>
      <dgm:spPr/>
      <dgm:t>
        <a:bodyPr/>
        <a:lstStyle/>
        <a:p>
          <a:endParaRPr lang="pt-BR"/>
        </a:p>
      </dgm:t>
    </dgm:pt>
    <dgm:pt modelId="{7C1971AE-7462-4129-ABDB-728060C18C4C}">
      <dgm:prSet phldrT="[Texto]" custT="1"/>
      <dgm:spPr/>
      <dgm:t>
        <a:bodyPr/>
        <a:lstStyle/>
        <a:p>
          <a:r>
            <a:rPr lang="pt-BR" sz="700"/>
            <a:t>Sprint 20m</a:t>
          </a:r>
        </a:p>
      </dgm:t>
    </dgm:pt>
    <dgm:pt modelId="{F805A2AE-034C-4F97-A655-4CE82033AA13}" type="parTrans" cxnId="{F7ADE4F9-FD3B-4E6F-ADD7-548F4E337B3A}">
      <dgm:prSet/>
      <dgm:spPr/>
      <dgm:t>
        <a:bodyPr/>
        <a:lstStyle/>
        <a:p>
          <a:endParaRPr lang="pt-BR"/>
        </a:p>
      </dgm:t>
    </dgm:pt>
    <dgm:pt modelId="{6C4E724D-9229-454B-A339-B94997BFFCB6}" type="sibTrans" cxnId="{F7ADE4F9-FD3B-4E6F-ADD7-548F4E337B3A}">
      <dgm:prSet/>
      <dgm:spPr/>
      <dgm:t>
        <a:bodyPr/>
        <a:lstStyle/>
        <a:p>
          <a:endParaRPr lang="pt-BR"/>
        </a:p>
      </dgm:t>
    </dgm:pt>
    <dgm:pt modelId="{7FE0573B-27F0-4D7D-A70E-613D3D52F7CE}">
      <dgm:prSet phldrT="[Texto]" custT="1"/>
      <dgm:spPr/>
      <dgm:t>
        <a:bodyPr/>
        <a:lstStyle/>
        <a:p>
          <a:r>
            <a:rPr lang="pt-BR" sz="800"/>
            <a:t>Termografia (pré PPM)</a:t>
          </a:r>
        </a:p>
      </dgm:t>
    </dgm:pt>
    <dgm:pt modelId="{F9248A9A-29B8-4327-B69E-2A3757D76EF4}" type="parTrans" cxnId="{8A181C12-2BD8-48E8-BAA0-17B90EE41B0D}">
      <dgm:prSet/>
      <dgm:spPr/>
      <dgm:t>
        <a:bodyPr/>
        <a:lstStyle/>
        <a:p>
          <a:endParaRPr lang="pt-BR"/>
        </a:p>
      </dgm:t>
    </dgm:pt>
    <dgm:pt modelId="{3EB6A3E8-794E-447C-8010-E4D1BD56BD25}" type="sibTrans" cxnId="{8A181C12-2BD8-48E8-BAA0-17B90EE41B0D}">
      <dgm:prSet/>
      <dgm:spPr/>
      <dgm:t>
        <a:bodyPr/>
        <a:lstStyle/>
        <a:p>
          <a:endParaRPr lang="pt-BR"/>
        </a:p>
      </dgm:t>
    </dgm:pt>
    <dgm:pt modelId="{307B7F7F-13E8-F34D-8261-FABE485F9D86}">
      <dgm:prSet phldrT="[Texto]" custT="1"/>
      <dgm:spPr/>
      <dgm:t>
        <a:bodyPr/>
        <a:lstStyle/>
        <a:p>
          <a:r>
            <a:rPr lang="pt-BR" sz="700"/>
            <a:t>Composição Corporal</a:t>
          </a:r>
        </a:p>
      </dgm:t>
    </dgm:pt>
    <dgm:pt modelId="{6AD24D71-CCFE-F047-8E28-D6D54164D59D}" type="parTrans" cxnId="{4BE0BD98-4FAB-B24D-85DA-2350EACB0D7C}">
      <dgm:prSet/>
      <dgm:spPr/>
      <dgm:t>
        <a:bodyPr/>
        <a:lstStyle/>
        <a:p>
          <a:endParaRPr lang="pt-BR"/>
        </a:p>
      </dgm:t>
    </dgm:pt>
    <dgm:pt modelId="{B8E40A1D-5C99-1C4C-9C0C-5B19F2DE315D}" type="sibTrans" cxnId="{4BE0BD98-4FAB-B24D-85DA-2350EACB0D7C}">
      <dgm:prSet/>
      <dgm:spPr/>
      <dgm:t>
        <a:bodyPr/>
        <a:lstStyle/>
        <a:p>
          <a:endParaRPr lang="pt-BR"/>
        </a:p>
      </dgm:t>
    </dgm:pt>
    <dgm:pt modelId="{1FBDD025-BD2B-4BF8-8D58-570A91F7406D}" type="pres">
      <dgm:prSet presAssocID="{D4EA6136-7D89-4D5F-861E-DED90EBB3C51}" presName="linearFlow" presStyleCnt="0">
        <dgm:presLayoutVars>
          <dgm:dir/>
          <dgm:animLvl val="lvl"/>
          <dgm:resizeHandles val="exact"/>
        </dgm:presLayoutVars>
      </dgm:prSet>
      <dgm:spPr/>
      <dgm:t>
        <a:bodyPr/>
        <a:lstStyle/>
        <a:p>
          <a:endParaRPr lang="en-US"/>
        </a:p>
      </dgm:t>
    </dgm:pt>
    <dgm:pt modelId="{8E9AA63C-B6A0-43CA-BB59-E7A98AF52C26}" type="pres">
      <dgm:prSet presAssocID="{D3E3C549-6C7D-4B5E-9FE4-203A328D8A6B}" presName="composite" presStyleCnt="0"/>
      <dgm:spPr/>
    </dgm:pt>
    <dgm:pt modelId="{355B0B39-D19B-444D-82E9-DEC14C5D18A6}" type="pres">
      <dgm:prSet presAssocID="{D3E3C549-6C7D-4B5E-9FE4-203A328D8A6B}" presName="parTx" presStyleLbl="node1" presStyleIdx="0" presStyleCnt="3">
        <dgm:presLayoutVars>
          <dgm:chMax val="0"/>
          <dgm:chPref val="0"/>
          <dgm:bulletEnabled val="1"/>
        </dgm:presLayoutVars>
      </dgm:prSet>
      <dgm:spPr/>
      <dgm:t>
        <a:bodyPr/>
        <a:lstStyle/>
        <a:p>
          <a:endParaRPr lang="en-US"/>
        </a:p>
      </dgm:t>
    </dgm:pt>
    <dgm:pt modelId="{6942C29C-AACE-44C1-B7FF-028EB88E0416}" type="pres">
      <dgm:prSet presAssocID="{D3E3C549-6C7D-4B5E-9FE4-203A328D8A6B}" presName="parSh" presStyleLbl="node1" presStyleIdx="0" presStyleCnt="3" custScaleX="154293" custScaleY="139404" custLinFactNeighborY="-56700"/>
      <dgm:spPr/>
      <dgm:t>
        <a:bodyPr/>
        <a:lstStyle/>
        <a:p>
          <a:endParaRPr lang="en-US"/>
        </a:p>
      </dgm:t>
    </dgm:pt>
    <dgm:pt modelId="{E4C87E59-A4B5-4428-9D1B-C0209F0658BC}" type="pres">
      <dgm:prSet presAssocID="{D3E3C549-6C7D-4B5E-9FE4-203A328D8A6B}" presName="desTx" presStyleLbl="fgAcc1" presStyleIdx="0" presStyleCnt="3" custScaleX="155374">
        <dgm:presLayoutVars>
          <dgm:bulletEnabled val="1"/>
        </dgm:presLayoutVars>
      </dgm:prSet>
      <dgm:spPr/>
      <dgm:t>
        <a:bodyPr/>
        <a:lstStyle/>
        <a:p>
          <a:endParaRPr lang="en-US"/>
        </a:p>
      </dgm:t>
    </dgm:pt>
    <dgm:pt modelId="{FEFCE5C4-7B64-4C44-B752-871BFB7CB04E}" type="pres">
      <dgm:prSet presAssocID="{7E067D7B-4943-4DF4-B78F-353A06F75A31}" presName="sibTrans" presStyleLbl="sibTrans2D1" presStyleIdx="0" presStyleCnt="2"/>
      <dgm:spPr/>
      <dgm:t>
        <a:bodyPr/>
        <a:lstStyle/>
        <a:p>
          <a:endParaRPr lang="en-US"/>
        </a:p>
      </dgm:t>
    </dgm:pt>
    <dgm:pt modelId="{5D830874-CAF2-43B6-ADD2-307B8F36DF8E}" type="pres">
      <dgm:prSet presAssocID="{7E067D7B-4943-4DF4-B78F-353A06F75A31}" presName="connTx" presStyleLbl="sibTrans2D1" presStyleIdx="0" presStyleCnt="2"/>
      <dgm:spPr/>
      <dgm:t>
        <a:bodyPr/>
        <a:lstStyle/>
        <a:p>
          <a:endParaRPr lang="en-US"/>
        </a:p>
      </dgm:t>
    </dgm:pt>
    <dgm:pt modelId="{D5141502-43F2-407B-A6FD-E757BF5EA0D4}" type="pres">
      <dgm:prSet presAssocID="{D5BF9316-612F-4CC4-B557-020B0CBC81FF}" presName="composite" presStyleCnt="0"/>
      <dgm:spPr/>
    </dgm:pt>
    <dgm:pt modelId="{6DCA4002-525C-4DED-A1D7-DCEC0B83C159}" type="pres">
      <dgm:prSet presAssocID="{D5BF9316-612F-4CC4-B557-020B0CBC81FF}" presName="parTx" presStyleLbl="node1" presStyleIdx="0" presStyleCnt="3">
        <dgm:presLayoutVars>
          <dgm:chMax val="0"/>
          <dgm:chPref val="0"/>
          <dgm:bulletEnabled val="1"/>
        </dgm:presLayoutVars>
      </dgm:prSet>
      <dgm:spPr/>
      <dgm:t>
        <a:bodyPr/>
        <a:lstStyle/>
        <a:p>
          <a:endParaRPr lang="en-US"/>
        </a:p>
      </dgm:t>
    </dgm:pt>
    <dgm:pt modelId="{39E1659D-FFE9-4A71-8BA3-FCF7B9AAC203}" type="pres">
      <dgm:prSet presAssocID="{D5BF9316-612F-4CC4-B557-020B0CBC81FF}" presName="parSh" presStyleLbl="node1" presStyleIdx="1" presStyleCnt="3" custScaleX="142442" custScaleY="142082" custLinFactNeighborY="-51198"/>
      <dgm:spPr/>
      <dgm:t>
        <a:bodyPr/>
        <a:lstStyle/>
        <a:p>
          <a:endParaRPr lang="en-US"/>
        </a:p>
      </dgm:t>
    </dgm:pt>
    <dgm:pt modelId="{D4CBC516-6915-4787-9FFA-C13E6F10296D}" type="pres">
      <dgm:prSet presAssocID="{D5BF9316-612F-4CC4-B557-020B0CBC81FF}" presName="desTx" presStyleLbl="fgAcc1" presStyleIdx="1" presStyleCnt="3" custScaleX="175048">
        <dgm:presLayoutVars>
          <dgm:bulletEnabled val="1"/>
        </dgm:presLayoutVars>
      </dgm:prSet>
      <dgm:spPr/>
      <dgm:t>
        <a:bodyPr/>
        <a:lstStyle/>
        <a:p>
          <a:endParaRPr lang="en-US"/>
        </a:p>
      </dgm:t>
    </dgm:pt>
    <dgm:pt modelId="{F814DFB9-E40F-4A2C-A2E0-0CEDA15C0080}" type="pres">
      <dgm:prSet presAssocID="{A8C802FB-EC1C-4D6F-811C-EFF2661A59D3}" presName="sibTrans" presStyleLbl="sibTrans2D1" presStyleIdx="1" presStyleCnt="2"/>
      <dgm:spPr/>
      <dgm:t>
        <a:bodyPr/>
        <a:lstStyle/>
        <a:p>
          <a:endParaRPr lang="en-US"/>
        </a:p>
      </dgm:t>
    </dgm:pt>
    <dgm:pt modelId="{6508BD25-0F24-4E74-93F2-3E12658F94AA}" type="pres">
      <dgm:prSet presAssocID="{A8C802FB-EC1C-4D6F-811C-EFF2661A59D3}" presName="connTx" presStyleLbl="sibTrans2D1" presStyleIdx="1" presStyleCnt="2"/>
      <dgm:spPr/>
      <dgm:t>
        <a:bodyPr/>
        <a:lstStyle/>
        <a:p>
          <a:endParaRPr lang="en-US"/>
        </a:p>
      </dgm:t>
    </dgm:pt>
    <dgm:pt modelId="{5BD8516D-5FC1-42D2-8A39-C1E4651C8F06}" type="pres">
      <dgm:prSet presAssocID="{C903EB87-EAA8-47F9-8602-9A4010D54A6D}" presName="composite" presStyleCnt="0"/>
      <dgm:spPr/>
    </dgm:pt>
    <dgm:pt modelId="{474B16D2-54D0-47B4-82C3-897345A235F7}" type="pres">
      <dgm:prSet presAssocID="{C903EB87-EAA8-47F9-8602-9A4010D54A6D}" presName="parTx" presStyleLbl="node1" presStyleIdx="1" presStyleCnt="3">
        <dgm:presLayoutVars>
          <dgm:chMax val="0"/>
          <dgm:chPref val="0"/>
          <dgm:bulletEnabled val="1"/>
        </dgm:presLayoutVars>
      </dgm:prSet>
      <dgm:spPr/>
      <dgm:t>
        <a:bodyPr/>
        <a:lstStyle/>
        <a:p>
          <a:endParaRPr lang="en-US"/>
        </a:p>
      </dgm:t>
    </dgm:pt>
    <dgm:pt modelId="{44EC9113-2094-4E71-87AE-7837D10BF5F2}" type="pres">
      <dgm:prSet presAssocID="{C903EB87-EAA8-47F9-8602-9A4010D54A6D}" presName="parSh" presStyleLbl="node1" presStyleIdx="2" presStyleCnt="3" custScaleX="148352" custScaleY="147345" custLinFactNeighborY="-47158"/>
      <dgm:spPr/>
      <dgm:t>
        <a:bodyPr/>
        <a:lstStyle/>
        <a:p>
          <a:endParaRPr lang="en-US"/>
        </a:p>
      </dgm:t>
    </dgm:pt>
    <dgm:pt modelId="{90D08524-E4A4-4A1F-AAEA-C45FE62064E0}" type="pres">
      <dgm:prSet presAssocID="{C903EB87-EAA8-47F9-8602-9A4010D54A6D}" presName="desTx" presStyleLbl="fgAcc1" presStyleIdx="2" presStyleCnt="3" custScaleX="171464">
        <dgm:presLayoutVars>
          <dgm:bulletEnabled val="1"/>
        </dgm:presLayoutVars>
      </dgm:prSet>
      <dgm:spPr/>
      <dgm:t>
        <a:bodyPr/>
        <a:lstStyle/>
        <a:p>
          <a:endParaRPr lang="en-US"/>
        </a:p>
      </dgm:t>
    </dgm:pt>
  </dgm:ptLst>
  <dgm:cxnLst>
    <dgm:cxn modelId="{001CD3DC-4E22-4413-9954-F410D95D0C0A}" type="presOf" srcId="{7FE0573B-27F0-4D7D-A70E-613D3D52F7CE}" destId="{D4CBC516-6915-4787-9FFA-C13E6F10296D}" srcOrd="0" destOrd="0" presId="urn:microsoft.com/office/officeart/2005/8/layout/process3"/>
    <dgm:cxn modelId="{E259A5C5-5EB3-4E2B-B1D4-C0D470FA8F4E}" srcId="{D4EA6136-7D89-4D5F-861E-DED90EBB3C51}" destId="{C903EB87-EAA8-47F9-8602-9A4010D54A6D}" srcOrd="2" destOrd="0" parTransId="{068B66A2-BA3B-4C54-82B9-7AF7763931DB}" sibTransId="{22319BC0-33E2-45A5-8B71-85AE0C7B0B4F}"/>
    <dgm:cxn modelId="{6C835305-4DB1-4910-AE9B-4A707503BB94}" srcId="{D4EA6136-7D89-4D5F-861E-DED90EBB3C51}" destId="{D3E3C549-6C7D-4B5E-9FE4-203A328D8A6B}" srcOrd="0" destOrd="0" parTransId="{6070EB4C-7E0C-459D-AACA-7AB93C3636EC}" sibTransId="{7E067D7B-4943-4DF4-B78F-353A06F75A31}"/>
    <dgm:cxn modelId="{4C3A1088-1079-4809-84E8-68A5C3837410}" type="presOf" srcId="{7E067D7B-4943-4DF4-B78F-353A06F75A31}" destId="{FEFCE5C4-7B64-4C44-B752-871BFB7CB04E}" srcOrd="0" destOrd="0" presId="urn:microsoft.com/office/officeart/2005/8/layout/process3"/>
    <dgm:cxn modelId="{44940797-4BF6-43D0-8627-D499058E7CD7}" type="presOf" srcId="{D5BF9316-612F-4CC4-B557-020B0CBC81FF}" destId="{6DCA4002-525C-4DED-A1D7-DCEC0B83C159}" srcOrd="0" destOrd="0" presId="urn:microsoft.com/office/officeart/2005/8/layout/process3"/>
    <dgm:cxn modelId="{8825771F-0FED-40AF-BFAB-6758302ACE0E}" srcId="{D3E3C549-6C7D-4B5E-9FE4-203A328D8A6B}" destId="{455CCB60-50A4-40A1-8DB6-57B79A8BDBB3}" srcOrd="4" destOrd="0" parTransId="{68347E1C-31FB-4FE2-893B-41D27060B59F}" sibTransId="{4BA6F13C-0FE7-4E44-BD8B-0C6B046B77E5}"/>
    <dgm:cxn modelId="{F7F6E796-CBC1-4DAE-8A95-A31E1DA54204}" type="presOf" srcId="{63BDFE58-0431-4BD4-8ACF-9CF68E6795D9}" destId="{E4C87E59-A4B5-4428-9D1B-C0209F0658BC}" srcOrd="0" destOrd="0" presId="urn:microsoft.com/office/officeart/2005/8/layout/process3"/>
    <dgm:cxn modelId="{0184D91B-4EB7-4CD7-8010-79AFFAACCF65}" type="presOf" srcId="{D5BF9316-612F-4CC4-B557-020B0CBC81FF}" destId="{39E1659D-FFE9-4A71-8BA3-FCF7B9AAC203}" srcOrd="1" destOrd="0" presId="urn:microsoft.com/office/officeart/2005/8/layout/process3"/>
    <dgm:cxn modelId="{ABCC8253-C674-4E54-B106-25F71BC71AFC}" type="presOf" srcId="{7C1971AE-7462-4129-ABDB-728060C18C4C}" destId="{E4C87E59-A4B5-4428-9D1B-C0209F0658BC}" srcOrd="0" destOrd="3" presId="urn:microsoft.com/office/officeart/2005/8/layout/process3"/>
    <dgm:cxn modelId="{6B8BEA12-60ED-4E83-9CEA-D57BD8AEC6F3}" srcId="{D4EA6136-7D89-4D5F-861E-DED90EBB3C51}" destId="{D5BF9316-612F-4CC4-B557-020B0CBC81FF}" srcOrd="1" destOrd="0" parTransId="{CBF450C3-3619-487B-812D-A59864372373}" sibTransId="{A8C802FB-EC1C-4D6F-811C-EFF2661A59D3}"/>
    <dgm:cxn modelId="{AD61E010-40D8-4DBF-861E-902C58EA6239}" type="presOf" srcId="{D3E3C549-6C7D-4B5E-9FE4-203A328D8A6B}" destId="{355B0B39-D19B-444D-82E9-DEC14C5D18A6}" srcOrd="0" destOrd="0" presId="urn:microsoft.com/office/officeart/2005/8/layout/process3"/>
    <dgm:cxn modelId="{4BE0BD98-4FAB-B24D-85DA-2350EACB0D7C}" srcId="{D3E3C549-6C7D-4B5E-9FE4-203A328D8A6B}" destId="{307B7F7F-13E8-F34D-8261-FABE485F9D86}" srcOrd="2" destOrd="0" parTransId="{6AD24D71-CCFE-F047-8E28-D6D54164D59D}" sibTransId="{B8E40A1D-5C99-1C4C-9C0C-5B19F2DE315D}"/>
    <dgm:cxn modelId="{7757A5FC-F137-4AC1-8EA5-F5EB42C11F61}" srcId="{D3E3C549-6C7D-4B5E-9FE4-203A328D8A6B}" destId="{63BDFE58-0431-4BD4-8ACF-9CF68E6795D9}" srcOrd="0" destOrd="0" parTransId="{CABF0718-8CD9-4437-A3C5-5219B90A895E}" sibTransId="{31B1D8D8-F2DE-4782-8FC2-032FFC6F016B}"/>
    <dgm:cxn modelId="{6DE4B16B-8A99-4FF5-B675-2BC6A3010474}" type="presOf" srcId="{7E067D7B-4943-4DF4-B78F-353A06F75A31}" destId="{5D830874-CAF2-43B6-ADD2-307B8F36DF8E}" srcOrd="1" destOrd="0" presId="urn:microsoft.com/office/officeart/2005/8/layout/process3"/>
    <dgm:cxn modelId="{E229E44B-AEC0-4C80-8EB1-D19801188BDC}" type="presOf" srcId="{31DE3C81-C3D6-431A-9B69-4FCC951E0802}" destId="{90D08524-E4A4-4A1F-AAEA-C45FE62064E0}" srcOrd="0" destOrd="0" presId="urn:microsoft.com/office/officeart/2005/8/layout/process3"/>
    <dgm:cxn modelId="{E51D2ACA-2A96-4119-AED7-130DD85BCED9}" srcId="{D5BF9316-612F-4CC4-B557-020B0CBC81FF}" destId="{20125A87-3C57-476D-8D3F-DD5006D5DE36}" srcOrd="1" destOrd="0" parTransId="{E1C69883-EB88-4531-94B2-FD5000DDD18F}" sibTransId="{1C071FCC-FEB0-4E71-A19C-F0A6E12A2D8A}"/>
    <dgm:cxn modelId="{62F348BF-FE9D-4689-A6CB-0D623B2C38A6}" srcId="{D3E3C549-6C7D-4B5E-9FE4-203A328D8A6B}" destId="{8B62B685-FE8D-4C84-A4C3-C301B49AF793}" srcOrd="1" destOrd="0" parTransId="{7FA6800E-04D9-4F5F-85AC-45F0C6D4B658}" sibTransId="{15FED8F2-0A96-4C4D-9747-37314953DD34}"/>
    <dgm:cxn modelId="{F7ADE4F9-FD3B-4E6F-ADD7-548F4E337B3A}" srcId="{D3E3C549-6C7D-4B5E-9FE4-203A328D8A6B}" destId="{7C1971AE-7462-4129-ABDB-728060C18C4C}" srcOrd="3" destOrd="0" parTransId="{F805A2AE-034C-4F97-A655-4CE82033AA13}" sibTransId="{6C4E724D-9229-454B-A339-B94997BFFCB6}"/>
    <dgm:cxn modelId="{DA129A28-A5CC-4468-995D-BE8A16B56AE9}" srcId="{C903EB87-EAA8-47F9-8602-9A4010D54A6D}" destId="{31DE3C81-C3D6-431A-9B69-4FCC951E0802}" srcOrd="0" destOrd="0" parTransId="{93159BEC-1190-4BBC-8F71-0F4DD7E8C0E8}" sibTransId="{23FBE7D9-7D84-4505-93C2-E35EFA0B1D0D}"/>
    <dgm:cxn modelId="{0345A215-6615-485E-B99B-34474F421BE1}" type="presOf" srcId="{20125A87-3C57-476D-8D3F-DD5006D5DE36}" destId="{D4CBC516-6915-4787-9FFA-C13E6F10296D}" srcOrd="0" destOrd="1" presId="urn:microsoft.com/office/officeart/2005/8/layout/process3"/>
    <dgm:cxn modelId="{0DBEAF0D-2045-421A-9D63-4B950B1DD3E0}" type="presOf" srcId="{A8C802FB-EC1C-4D6F-811C-EFF2661A59D3}" destId="{6508BD25-0F24-4E74-93F2-3E12658F94AA}" srcOrd="1" destOrd="0" presId="urn:microsoft.com/office/officeart/2005/8/layout/process3"/>
    <dgm:cxn modelId="{A26851D9-9D5F-4898-8BF0-6366590F4960}" type="presOf" srcId="{A8C802FB-EC1C-4D6F-811C-EFF2661A59D3}" destId="{F814DFB9-E40F-4A2C-A2E0-0CEDA15C0080}" srcOrd="0" destOrd="0" presId="urn:microsoft.com/office/officeart/2005/8/layout/process3"/>
    <dgm:cxn modelId="{A3267BB9-33FE-4E88-B0FD-D7FBDA8EDAFE}" type="presOf" srcId="{C903EB87-EAA8-47F9-8602-9A4010D54A6D}" destId="{44EC9113-2094-4E71-87AE-7837D10BF5F2}" srcOrd="1" destOrd="0" presId="urn:microsoft.com/office/officeart/2005/8/layout/process3"/>
    <dgm:cxn modelId="{70F8A7C4-CA45-47F5-8AE6-2E8B99BF3E02}" type="presOf" srcId="{C903EB87-EAA8-47F9-8602-9A4010D54A6D}" destId="{474B16D2-54D0-47B4-82C3-897345A235F7}" srcOrd="0" destOrd="0" presId="urn:microsoft.com/office/officeart/2005/8/layout/process3"/>
    <dgm:cxn modelId="{7FFD31C6-24A4-4552-809B-182408EEA3A3}" type="presOf" srcId="{D4EA6136-7D89-4D5F-861E-DED90EBB3C51}" destId="{1FBDD025-BD2B-4BF8-8D58-570A91F7406D}" srcOrd="0" destOrd="0" presId="urn:microsoft.com/office/officeart/2005/8/layout/process3"/>
    <dgm:cxn modelId="{6682922F-DD9A-49C7-8779-08F8637F721F}" type="presOf" srcId="{307B7F7F-13E8-F34D-8261-FABE485F9D86}" destId="{E4C87E59-A4B5-4428-9D1B-C0209F0658BC}" srcOrd="0" destOrd="2" presId="urn:microsoft.com/office/officeart/2005/8/layout/process3"/>
    <dgm:cxn modelId="{AB237B59-37A1-4EC0-A90B-EDCE15DBFC05}" type="presOf" srcId="{8B62B685-FE8D-4C84-A4C3-C301B49AF793}" destId="{E4C87E59-A4B5-4428-9D1B-C0209F0658BC}" srcOrd="0" destOrd="1" presId="urn:microsoft.com/office/officeart/2005/8/layout/process3"/>
    <dgm:cxn modelId="{8A181C12-2BD8-48E8-BAA0-17B90EE41B0D}" srcId="{D5BF9316-612F-4CC4-B557-020B0CBC81FF}" destId="{7FE0573B-27F0-4D7D-A70E-613D3D52F7CE}" srcOrd="0" destOrd="0" parTransId="{F9248A9A-29B8-4327-B69E-2A3757D76EF4}" sibTransId="{3EB6A3E8-794E-447C-8010-E4D1BD56BD25}"/>
    <dgm:cxn modelId="{3561DCA5-E867-4102-A11B-CD7614819C38}" type="presOf" srcId="{455CCB60-50A4-40A1-8DB6-57B79A8BDBB3}" destId="{E4C87E59-A4B5-4428-9D1B-C0209F0658BC}" srcOrd="0" destOrd="4" presId="urn:microsoft.com/office/officeart/2005/8/layout/process3"/>
    <dgm:cxn modelId="{8C20D0EA-42CB-4FBD-BDA8-A793ED7E138B}" type="presOf" srcId="{D3E3C549-6C7D-4B5E-9FE4-203A328D8A6B}" destId="{6942C29C-AACE-44C1-B7FF-028EB88E0416}" srcOrd="1" destOrd="0" presId="urn:microsoft.com/office/officeart/2005/8/layout/process3"/>
    <dgm:cxn modelId="{EA485747-759C-463E-BC71-9AD9C6B92B63}" type="presParOf" srcId="{1FBDD025-BD2B-4BF8-8D58-570A91F7406D}" destId="{8E9AA63C-B6A0-43CA-BB59-E7A98AF52C26}" srcOrd="0" destOrd="0" presId="urn:microsoft.com/office/officeart/2005/8/layout/process3"/>
    <dgm:cxn modelId="{C75C5705-8B5F-4C93-9185-AFABF5EBC164}" type="presParOf" srcId="{8E9AA63C-B6A0-43CA-BB59-E7A98AF52C26}" destId="{355B0B39-D19B-444D-82E9-DEC14C5D18A6}" srcOrd="0" destOrd="0" presId="urn:microsoft.com/office/officeart/2005/8/layout/process3"/>
    <dgm:cxn modelId="{60B8AB45-1B4B-4A6C-92C1-904DD800E98D}" type="presParOf" srcId="{8E9AA63C-B6A0-43CA-BB59-E7A98AF52C26}" destId="{6942C29C-AACE-44C1-B7FF-028EB88E0416}" srcOrd="1" destOrd="0" presId="urn:microsoft.com/office/officeart/2005/8/layout/process3"/>
    <dgm:cxn modelId="{77D0DF2E-10DC-4BBA-9D53-21D2777B6A44}" type="presParOf" srcId="{8E9AA63C-B6A0-43CA-BB59-E7A98AF52C26}" destId="{E4C87E59-A4B5-4428-9D1B-C0209F0658BC}" srcOrd="2" destOrd="0" presId="urn:microsoft.com/office/officeart/2005/8/layout/process3"/>
    <dgm:cxn modelId="{2DD68BD4-4D7B-4987-9D16-5319B985DA7D}" type="presParOf" srcId="{1FBDD025-BD2B-4BF8-8D58-570A91F7406D}" destId="{FEFCE5C4-7B64-4C44-B752-871BFB7CB04E}" srcOrd="1" destOrd="0" presId="urn:microsoft.com/office/officeart/2005/8/layout/process3"/>
    <dgm:cxn modelId="{CCE0AD6C-F865-477B-BBA2-29D40AAE7EFD}" type="presParOf" srcId="{FEFCE5C4-7B64-4C44-B752-871BFB7CB04E}" destId="{5D830874-CAF2-43B6-ADD2-307B8F36DF8E}" srcOrd="0" destOrd="0" presId="urn:microsoft.com/office/officeart/2005/8/layout/process3"/>
    <dgm:cxn modelId="{F4101F7D-4900-4809-B482-27BF1C8860A7}" type="presParOf" srcId="{1FBDD025-BD2B-4BF8-8D58-570A91F7406D}" destId="{D5141502-43F2-407B-A6FD-E757BF5EA0D4}" srcOrd="2" destOrd="0" presId="urn:microsoft.com/office/officeart/2005/8/layout/process3"/>
    <dgm:cxn modelId="{2FC552A6-897F-4887-B11F-77970B5F6BF8}" type="presParOf" srcId="{D5141502-43F2-407B-A6FD-E757BF5EA0D4}" destId="{6DCA4002-525C-4DED-A1D7-DCEC0B83C159}" srcOrd="0" destOrd="0" presId="urn:microsoft.com/office/officeart/2005/8/layout/process3"/>
    <dgm:cxn modelId="{3D8EB921-242A-4755-A252-0C4CC89F9CB2}" type="presParOf" srcId="{D5141502-43F2-407B-A6FD-E757BF5EA0D4}" destId="{39E1659D-FFE9-4A71-8BA3-FCF7B9AAC203}" srcOrd="1" destOrd="0" presId="urn:microsoft.com/office/officeart/2005/8/layout/process3"/>
    <dgm:cxn modelId="{AAE4BDDC-2161-42A5-9A5A-DF17E2D1C6BB}" type="presParOf" srcId="{D5141502-43F2-407B-A6FD-E757BF5EA0D4}" destId="{D4CBC516-6915-4787-9FFA-C13E6F10296D}" srcOrd="2" destOrd="0" presId="urn:microsoft.com/office/officeart/2005/8/layout/process3"/>
    <dgm:cxn modelId="{8EEBC9DB-A8BB-4925-8673-7E57AF9442F3}" type="presParOf" srcId="{1FBDD025-BD2B-4BF8-8D58-570A91F7406D}" destId="{F814DFB9-E40F-4A2C-A2E0-0CEDA15C0080}" srcOrd="3" destOrd="0" presId="urn:microsoft.com/office/officeart/2005/8/layout/process3"/>
    <dgm:cxn modelId="{24B2BE4A-FA75-4BE2-B7D3-BFD6AF0CF5A9}" type="presParOf" srcId="{F814DFB9-E40F-4A2C-A2E0-0CEDA15C0080}" destId="{6508BD25-0F24-4E74-93F2-3E12658F94AA}" srcOrd="0" destOrd="0" presId="urn:microsoft.com/office/officeart/2005/8/layout/process3"/>
    <dgm:cxn modelId="{062EB74F-5278-442D-BEB7-E746B9A48AC6}" type="presParOf" srcId="{1FBDD025-BD2B-4BF8-8D58-570A91F7406D}" destId="{5BD8516D-5FC1-42D2-8A39-C1E4651C8F06}" srcOrd="4" destOrd="0" presId="urn:microsoft.com/office/officeart/2005/8/layout/process3"/>
    <dgm:cxn modelId="{BBEB4AE9-40F5-439C-9CB5-9EE939320549}" type="presParOf" srcId="{5BD8516D-5FC1-42D2-8A39-C1E4651C8F06}" destId="{474B16D2-54D0-47B4-82C3-897345A235F7}" srcOrd="0" destOrd="0" presId="urn:microsoft.com/office/officeart/2005/8/layout/process3"/>
    <dgm:cxn modelId="{438CA034-2720-4E7E-AF27-41073898B409}" type="presParOf" srcId="{5BD8516D-5FC1-42D2-8A39-C1E4651C8F06}" destId="{44EC9113-2094-4E71-87AE-7837D10BF5F2}" srcOrd="1" destOrd="0" presId="urn:microsoft.com/office/officeart/2005/8/layout/process3"/>
    <dgm:cxn modelId="{5BD76991-F63C-4617-B32D-A585764BD5D3}" type="presParOf" srcId="{5BD8516D-5FC1-42D2-8A39-C1E4651C8F06}" destId="{90D08524-E4A4-4A1F-AAEA-C45FE62064E0}"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2C29C-AACE-44C1-B7FF-028EB88E0416}">
      <dsp:nvSpPr>
        <dsp:cNvPr id="0" name=""/>
        <dsp:cNvSpPr/>
      </dsp:nvSpPr>
      <dsp:spPr>
        <a:xfrm>
          <a:off x="1706" y="-156265"/>
          <a:ext cx="603096" cy="504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pt-BR" sz="600" kern="1200"/>
            <a:t>MOMENTO 1</a:t>
          </a:r>
          <a:endParaRPr lang="pt-BR" sz="500" kern="1200"/>
        </a:p>
      </dsp:txBody>
      <dsp:txXfrm>
        <a:off x="1706" y="-156265"/>
        <a:ext cx="603096" cy="336296"/>
      </dsp:txXfrm>
    </dsp:sp>
    <dsp:sp modelId="{E4C87E59-A4B5-4428-9D1B-C0209F0658BC}">
      <dsp:nvSpPr>
        <dsp:cNvPr id="0" name=""/>
        <dsp:cNvSpPr/>
      </dsp:nvSpPr>
      <dsp:spPr>
        <a:xfrm>
          <a:off x="79510" y="156265"/>
          <a:ext cx="607321" cy="1470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pt-BR" sz="700" kern="1200"/>
            <a:t>Explicação dos procedimentos</a:t>
          </a:r>
        </a:p>
        <a:p>
          <a:pPr marL="57150" lvl="1" indent="-57150" algn="l" defTabSz="311150">
            <a:lnSpc>
              <a:spcPct val="90000"/>
            </a:lnSpc>
            <a:spcBef>
              <a:spcPct val="0"/>
            </a:spcBef>
            <a:spcAft>
              <a:spcPct val="15000"/>
            </a:spcAft>
            <a:buChar char="••"/>
          </a:pPr>
          <a:r>
            <a:rPr lang="pt-BR" sz="700" kern="1200"/>
            <a:t>TCLE/PARq</a:t>
          </a:r>
        </a:p>
        <a:p>
          <a:pPr marL="57150" lvl="1" indent="-57150" algn="l" defTabSz="311150">
            <a:lnSpc>
              <a:spcPct val="90000"/>
            </a:lnSpc>
            <a:spcBef>
              <a:spcPct val="0"/>
            </a:spcBef>
            <a:spcAft>
              <a:spcPct val="15000"/>
            </a:spcAft>
            <a:buChar char="••"/>
          </a:pPr>
          <a:r>
            <a:rPr lang="pt-BR" sz="700" kern="1200"/>
            <a:t>Composição Corporal</a:t>
          </a:r>
        </a:p>
        <a:p>
          <a:pPr marL="57150" lvl="1" indent="-57150" algn="l" defTabSz="311150">
            <a:lnSpc>
              <a:spcPct val="90000"/>
            </a:lnSpc>
            <a:spcBef>
              <a:spcPct val="0"/>
            </a:spcBef>
            <a:spcAft>
              <a:spcPct val="15000"/>
            </a:spcAft>
            <a:buChar char="••"/>
          </a:pPr>
          <a:r>
            <a:rPr lang="pt-BR" sz="700" kern="1200"/>
            <a:t>Sprint 20m</a:t>
          </a:r>
        </a:p>
        <a:p>
          <a:pPr marL="57150" lvl="1" indent="-57150" algn="l" defTabSz="311150">
            <a:lnSpc>
              <a:spcPct val="90000"/>
            </a:lnSpc>
            <a:spcBef>
              <a:spcPct val="0"/>
            </a:spcBef>
            <a:spcAft>
              <a:spcPct val="15000"/>
            </a:spcAft>
            <a:buChar char="••"/>
          </a:pPr>
          <a:r>
            <a:rPr lang="pt-BR" sz="700" kern="1200"/>
            <a:t>Ergoespirometria</a:t>
          </a:r>
        </a:p>
      </dsp:txBody>
      <dsp:txXfrm>
        <a:off x="97298" y="174053"/>
        <a:ext cx="571745" cy="1435084"/>
      </dsp:txXfrm>
    </dsp:sp>
    <dsp:sp modelId="{FEFCE5C4-7B64-4C44-B752-871BFB7CB04E}">
      <dsp:nvSpPr>
        <dsp:cNvPr id="0" name=""/>
        <dsp:cNvSpPr/>
      </dsp:nvSpPr>
      <dsp:spPr>
        <a:xfrm rot="21599298">
          <a:off x="664513" y="-36815"/>
          <a:ext cx="126584" cy="97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pt-BR" sz="400" kern="1200"/>
        </a:p>
      </dsp:txBody>
      <dsp:txXfrm>
        <a:off x="664513" y="-17368"/>
        <a:ext cx="97417" cy="58334"/>
      </dsp:txXfrm>
    </dsp:sp>
    <dsp:sp modelId="{39E1659D-FFE9-4A71-8BA3-FCF7B9AAC203}">
      <dsp:nvSpPr>
        <dsp:cNvPr id="0" name=""/>
        <dsp:cNvSpPr/>
      </dsp:nvSpPr>
      <dsp:spPr>
        <a:xfrm>
          <a:off x="843642" y="-146499"/>
          <a:ext cx="556773" cy="4746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pt-BR" sz="600" kern="1200"/>
            <a:t>MOMENTO 2</a:t>
          </a:r>
          <a:endParaRPr lang="pt-BR" sz="800" kern="1200"/>
        </a:p>
      </dsp:txBody>
      <dsp:txXfrm>
        <a:off x="843642" y="-146499"/>
        <a:ext cx="556773" cy="316430"/>
      </dsp:txXfrm>
    </dsp:sp>
    <dsp:sp modelId="{D4CBC516-6915-4787-9FFA-C13E6F10296D}">
      <dsp:nvSpPr>
        <dsp:cNvPr id="0" name=""/>
        <dsp:cNvSpPr/>
      </dsp:nvSpPr>
      <dsp:spPr>
        <a:xfrm>
          <a:off x="859833" y="146499"/>
          <a:ext cx="684223" cy="1470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pt-BR" sz="800" kern="1200"/>
            <a:t>Termografia (pré PPM)</a:t>
          </a:r>
        </a:p>
        <a:p>
          <a:pPr marL="57150" lvl="1" indent="-57150" algn="l" defTabSz="355600">
            <a:lnSpc>
              <a:spcPct val="90000"/>
            </a:lnSpc>
            <a:spcBef>
              <a:spcPct val="0"/>
            </a:spcBef>
            <a:spcAft>
              <a:spcPct val="15000"/>
            </a:spcAft>
            <a:buChar char="••"/>
          </a:pPr>
          <a:r>
            <a:rPr lang="pt-BR" sz="800" kern="1200"/>
            <a:t>Prova de PPM</a:t>
          </a:r>
        </a:p>
      </dsp:txBody>
      <dsp:txXfrm>
        <a:off x="879873" y="166539"/>
        <a:ext cx="644143" cy="1430580"/>
      </dsp:txXfrm>
    </dsp:sp>
    <dsp:sp modelId="{F814DFB9-E40F-4A2C-A2E0-0CEDA15C0080}">
      <dsp:nvSpPr>
        <dsp:cNvPr id="0" name=""/>
        <dsp:cNvSpPr/>
      </dsp:nvSpPr>
      <dsp:spPr>
        <a:xfrm rot="7961">
          <a:off x="1475528" y="-35892"/>
          <a:ext cx="159239" cy="97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pt-BR" sz="400" kern="1200"/>
        </a:p>
      </dsp:txBody>
      <dsp:txXfrm>
        <a:off x="1475528" y="-16482"/>
        <a:ext cx="130072" cy="58334"/>
      </dsp:txXfrm>
    </dsp:sp>
    <dsp:sp modelId="{44EC9113-2094-4E71-87AE-7837D10BF5F2}">
      <dsp:nvSpPr>
        <dsp:cNvPr id="0" name=""/>
        <dsp:cNvSpPr/>
      </dsp:nvSpPr>
      <dsp:spPr>
        <a:xfrm>
          <a:off x="1700866" y="-157156"/>
          <a:ext cx="579874" cy="512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pt-BR" sz="600" kern="1200"/>
            <a:t>MOMENTO 3</a:t>
          </a:r>
        </a:p>
      </dsp:txBody>
      <dsp:txXfrm>
        <a:off x="1700866" y="-157156"/>
        <a:ext cx="579874" cy="341766"/>
      </dsp:txXfrm>
    </dsp:sp>
    <dsp:sp modelId="{90D08524-E4A4-4A1F-AAEA-C45FE62064E0}">
      <dsp:nvSpPr>
        <dsp:cNvPr id="0" name=""/>
        <dsp:cNvSpPr/>
      </dsp:nvSpPr>
      <dsp:spPr>
        <a:xfrm>
          <a:off x="1735613" y="157156"/>
          <a:ext cx="670214" cy="14706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pt-BR" sz="800" kern="1200"/>
            <a:t>Termografia (20h pós PPM)</a:t>
          </a:r>
        </a:p>
      </dsp:txBody>
      <dsp:txXfrm>
        <a:off x="1755243" y="176786"/>
        <a:ext cx="630954" cy="14314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E0000AFF" w:usb1="5000217F" w:usb2="00000021" w:usb3="00000000" w:csb0="0000019F" w:csb1="00000000"/>
  </w:font>
  <w:font w:name="Raleway">
    <w:altName w:val="Arial"/>
    <w:charset w:val="00"/>
    <w:family w:val="auto"/>
    <w:pitch w:val="variable"/>
    <w:sig w:usb0="A00002FF" w:usb1="5000205B"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34"/>
    <w:rsid w:val="0002024B"/>
    <w:rsid w:val="001411F3"/>
    <w:rsid w:val="002B0EC3"/>
    <w:rsid w:val="00546AF0"/>
    <w:rsid w:val="005A6FAE"/>
    <w:rsid w:val="00740018"/>
    <w:rsid w:val="00756634"/>
    <w:rsid w:val="009B43CC"/>
    <w:rsid w:val="00C21BC4"/>
    <w:rsid w:val="00C36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634"/>
    <w:rPr>
      <w:color w:val="808080"/>
    </w:rPr>
  </w:style>
  <w:style w:type="paragraph" w:customStyle="1" w:styleId="6276655AD588472D952FCD9635B48940">
    <w:name w:val="6276655AD588472D952FCD9635B48940"/>
    <w:rsid w:val="00756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IBTM">
      <a:majorFont>
        <a:latin typeface="Raleway"/>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BA9B-1287-49EE-8BAC-0D54D3B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7416</Words>
  <Characters>40048</Characters>
  <Application>Microsoft Office Word</Application>
  <DocSecurity>0</DocSecurity>
  <Lines>333</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Dalmaso Neto</dc:creator>
  <cp:keywords/>
  <dc:description/>
  <cp:lastModifiedBy>CEL BORBA</cp:lastModifiedBy>
  <cp:revision>3</cp:revision>
  <cp:lastPrinted>2023-01-10T20:44:00Z</cp:lastPrinted>
  <dcterms:created xsi:type="dcterms:W3CDTF">2023-01-11T15:08:00Z</dcterms:created>
  <dcterms:modified xsi:type="dcterms:W3CDTF">2023-01-11T15:13:00Z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54174b008a5005748939f7832ca1aa04a5a6c50c400b0d8388c494330b78ab76</vt:lpwstr>
  </property>
</Properties>
</file>